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500B6D4A" w:rsidP="4D1B161F" w:rsidRDefault="39E5474D" w14:paraId="6E764B8C" w14:textId="0097858F">
      <w:pPr>
        <w:spacing w:before="80" w:after="80" w:line="278" w:lineRule="auto"/>
        <w:jc w:val="center"/>
        <w:rPr>
          <w:rFonts w:hint="eastAsia"/>
          <w:b/>
          <w:bCs/>
          <w:color w:val="0057B8"/>
          <w:sz w:val="28"/>
          <w:szCs w:val="28"/>
          <w:u w:val="single"/>
        </w:rPr>
      </w:pPr>
      <w:r w:rsidRPr="0BDD46B9">
        <w:rPr>
          <w:b/>
          <w:bCs/>
          <w:color w:val="0057B8"/>
          <w:sz w:val="28"/>
          <w:szCs w:val="28"/>
          <w:u w:val="single"/>
        </w:rPr>
        <w:t xml:space="preserve">July </w:t>
      </w:r>
      <w:r w:rsidRPr="0BDD46B9" w:rsidR="0C6045AE">
        <w:rPr>
          <w:b/>
          <w:bCs/>
          <w:color w:val="0057B8"/>
          <w:sz w:val="28"/>
          <w:szCs w:val="28"/>
          <w:u w:val="single"/>
        </w:rPr>
        <w:t>202</w:t>
      </w:r>
      <w:r w:rsidRPr="0BDD46B9" w:rsidR="37C9D0BD">
        <w:rPr>
          <w:b/>
          <w:bCs/>
          <w:color w:val="0057B8"/>
          <w:sz w:val="28"/>
          <w:szCs w:val="28"/>
          <w:u w:val="single"/>
        </w:rPr>
        <w:t>6</w:t>
      </w:r>
      <w:r w:rsidRPr="0BDD46B9" w:rsidR="2EDC3EEE">
        <w:rPr>
          <w:b/>
          <w:bCs/>
          <w:color w:val="0057B8"/>
          <w:sz w:val="28"/>
          <w:szCs w:val="28"/>
          <w:u w:val="single"/>
        </w:rPr>
        <w:t xml:space="preserve"> </w:t>
      </w:r>
      <w:r w:rsidRPr="0BDD46B9" w:rsidR="332A8D0B">
        <w:rPr>
          <w:b/>
          <w:bCs/>
          <w:color w:val="0057B8"/>
          <w:sz w:val="28"/>
          <w:szCs w:val="28"/>
          <w:u w:val="single"/>
        </w:rPr>
        <w:t>CDFI Talking</w:t>
      </w:r>
      <w:r w:rsidRPr="0BDD46B9" w:rsidR="2EDC3EEE">
        <w:rPr>
          <w:b/>
          <w:bCs/>
          <w:color w:val="0057B8"/>
          <w:sz w:val="28"/>
          <w:szCs w:val="28"/>
          <w:u w:val="single"/>
        </w:rPr>
        <w:t xml:space="preserve"> Points</w:t>
      </w:r>
    </w:p>
    <w:p w:rsidRPr="00473F7F" w:rsidR="6EFD96FA" w:rsidP="4472F46C" w:rsidRDefault="6EFD96FA" w14:paraId="4E0A0852" w14:textId="0592AD78">
      <w:pPr>
        <w:rPr>
          <w:rFonts w:hint="eastAsia"/>
          <w:color w:val="0057B8"/>
        </w:rPr>
      </w:pPr>
      <w:r w:rsidRPr="4D1B161F">
        <w:rPr>
          <w:rFonts w:ascii="Aptos" w:hAnsi="Aptos" w:eastAsia="Aptos" w:cs="Aptos"/>
          <w:b/>
          <w:bCs/>
          <w:color w:val="0057B8"/>
        </w:rPr>
        <w:t>Topline Requests</w:t>
      </w:r>
      <w:r w:rsidRPr="4D1B161F" w:rsidR="00473F7F">
        <w:rPr>
          <w:rFonts w:ascii="Aptos" w:hAnsi="Aptos" w:eastAsia="Aptos" w:cs="Aptos"/>
          <w:b/>
          <w:bCs/>
          <w:color w:val="0057B8"/>
        </w:rPr>
        <w:t>:</w:t>
      </w:r>
    </w:p>
    <w:p w:rsidR="37644916" w:rsidP="0BDD46B9" w:rsidRDefault="37644916" w14:paraId="7FCA95E9" w14:textId="475DDD27">
      <w:pPr>
        <w:pStyle w:val="ListParagraph"/>
        <w:numPr>
          <w:ilvl w:val="0"/>
          <w:numId w:val="16"/>
        </w:numPr>
        <w:tabs>
          <w:tab w:val="num" w:pos="360"/>
        </w:tabs>
        <w:spacing w:after="80"/>
        <w:rPr>
          <w:rFonts w:ascii="Aptos" w:hAnsi="Aptos" w:eastAsia="Aptos" w:cs="Aptos"/>
          <w:color w:val="000000" w:themeColor="text1"/>
        </w:rPr>
      </w:pPr>
      <w:r w:rsidRPr="0BDD46B9">
        <w:rPr>
          <w:rFonts w:ascii="Aptos" w:hAnsi="Aptos" w:eastAsia="Aptos" w:cs="Aptos"/>
          <w:color w:val="000000" w:themeColor="text1"/>
        </w:rPr>
        <w:t>S</w:t>
      </w:r>
      <w:r w:rsidRPr="0BDD46B9" w:rsidR="2B44F6D7">
        <w:rPr>
          <w:rFonts w:ascii="Aptos" w:hAnsi="Aptos" w:eastAsia="Aptos" w:cs="Aptos"/>
          <w:color w:val="000000" w:themeColor="text1"/>
        </w:rPr>
        <w:t xml:space="preserve">upport funding at </w:t>
      </w:r>
      <w:r w:rsidRPr="0BDD46B9" w:rsidR="2B44F6D7">
        <w:rPr>
          <w:rFonts w:ascii="Aptos" w:hAnsi="Aptos" w:eastAsia="Aptos" w:cs="Aptos"/>
          <w:b/>
          <w:bCs/>
          <w:color w:val="000000" w:themeColor="text1"/>
        </w:rPr>
        <w:t>$324 million</w:t>
      </w:r>
      <w:r w:rsidRPr="0BDD46B9" w:rsidR="2B44F6D7">
        <w:rPr>
          <w:rFonts w:ascii="Aptos" w:hAnsi="Aptos" w:eastAsia="Aptos" w:cs="Aptos"/>
          <w:color w:val="000000" w:themeColor="text1"/>
        </w:rPr>
        <w:t xml:space="preserve"> </w:t>
      </w:r>
      <w:r w:rsidRPr="0BDD46B9" w:rsidR="734A5C21">
        <w:rPr>
          <w:rFonts w:ascii="Aptos" w:hAnsi="Aptos" w:eastAsia="Aptos" w:cs="Aptos"/>
          <w:color w:val="000000" w:themeColor="text1"/>
        </w:rPr>
        <w:t xml:space="preserve">for the </w:t>
      </w:r>
      <w:r w:rsidRPr="0BDD46B9" w:rsidR="734A5C21">
        <w:rPr>
          <w:rFonts w:ascii="Aptos" w:hAnsi="Aptos" w:eastAsia="Aptos" w:cs="Aptos"/>
          <w:b/>
          <w:bCs/>
          <w:color w:val="000000" w:themeColor="text1"/>
        </w:rPr>
        <w:t>CDFI Fund</w:t>
      </w:r>
      <w:r w:rsidRPr="0BDD46B9" w:rsidR="1A229AA9">
        <w:rPr>
          <w:rFonts w:ascii="Aptos" w:hAnsi="Aptos" w:eastAsia="Aptos" w:cs="Aptos"/>
          <w:b/>
          <w:bCs/>
          <w:color w:val="000000" w:themeColor="text1"/>
        </w:rPr>
        <w:t xml:space="preserve"> </w:t>
      </w:r>
      <w:r w:rsidRPr="0BDD46B9" w:rsidR="2B44F6D7">
        <w:rPr>
          <w:rFonts w:ascii="Aptos" w:hAnsi="Aptos" w:eastAsia="Aptos" w:cs="Aptos"/>
          <w:color w:val="000000" w:themeColor="text1"/>
        </w:rPr>
        <w:t>in FY 2</w:t>
      </w:r>
      <w:r w:rsidRPr="0BDD46B9" w:rsidR="686413A0">
        <w:rPr>
          <w:rFonts w:ascii="Aptos" w:hAnsi="Aptos" w:eastAsia="Aptos" w:cs="Aptos"/>
          <w:color w:val="000000" w:themeColor="text1"/>
        </w:rPr>
        <w:t>7</w:t>
      </w:r>
      <w:r w:rsidRPr="0BDD46B9" w:rsidR="2B44F6D7">
        <w:rPr>
          <w:rFonts w:ascii="Aptos" w:hAnsi="Aptos" w:eastAsia="Aptos" w:cs="Aptos"/>
          <w:color w:val="000000" w:themeColor="text1"/>
        </w:rPr>
        <w:t xml:space="preserve"> </w:t>
      </w:r>
      <w:r w:rsidRPr="0BDD46B9" w:rsidR="085AF4E5">
        <w:rPr>
          <w:rFonts w:ascii="Aptos" w:hAnsi="Aptos" w:eastAsia="Aptos" w:cs="Aptos"/>
          <w:color w:val="000000" w:themeColor="text1"/>
        </w:rPr>
        <w:t>appropriations</w:t>
      </w:r>
      <w:r w:rsidRPr="0BDD46B9" w:rsidR="6B40CC1B">
        <w:rPr>
          <w:rFonts w:ascii="Aptos" w:hAnsi="Aptos" w:eastAsia="Aptos" w:cs="Aptos"/>
          <w:color w:val="000000" w:themeColor="text1"/>
        </w:rPr>
        <w:t>.</w:t>
      </w:r>
    </w:p>
    <w:p w:rsidR="73C480F0" w:rsidP="0BDD46B9" w:rsidRDefault="50E518BE" w14:paraId="46A92212" w14:textId="70A35271">
      <w:pPr>
        <w:pStyle w:val="ListParagraph"/>
        <w:numPr>
          <w:ilvl w:val="0"/>
          <w:numId w:val="16"/>
        </w:numPr>
        <w:tabs>
          <w:tab w:val="num" w:pos="360"/>
        </w:tabs>
        <w:spacing w:after="80"/>
        <w:rPr>
          <w:rFonts w:ascii="Aptos" w:hAnsi="Aptos" w:eastAsia="Aptos" w:cs="Aptos"/>
          <w:color w:val="000000" w:themeColor="text1"/>
        </w:rPr>
      </w:pPr>
      <w:r w:rsidRPr="0BDD46B9">
        <w:rPr>
          <w:rFonts w:ascii="Aptos" w:hAnsi="Aptos" w:eastAsia="Aptos" w:cs="Aptos"/>
          <w:color w:val="000000" w:themeColor="text1"/>
        </w:rPr>
        <w:t>Su</w:t>
      </w:r>
      <w:r w:rsidRPr="0BDD46B9" w:rsidR="2F59BB54">
        <w:rPr>
          <w:rFonts w:ascii="Aptos" w:hAnsi="Aptos" w:eastAsia="Aptos" w:cs="Aptos"/>
          <w:color w:val="000000" w:themeColor="text1"/>
        </w:rPr>
        <w:t xml:space="preserve">pport inclusion of </w:t>
      </w:r>
      <w:r w:rsidRPr="0BDD46B9" w:rsidR="2F59BB54">
        <w:rPr>
          <w:rFonts w:ascii="Aptos" w:hAnsi="Aptos" w:eastAsia="Aptos" w:cs="Aptos"/>
          <w:b/>
          <w:bCs/>
          <w:color w:val="000000" w:themeColor="text1"/>
        </w:rPr>
        <w:t>programmatic language</w:t>
      </w:r>
      <w:r w:rsidRPr="0BDD46B9" w:rsidR="2F59BB54">
        <w:rPr>
          <w:rFonts w:ascii="Aptos" w:hAnsi="Aptos" w:eastAsia="Aptos" w:cs="Aptos"/>
          <w:color w:val="000000" w:themeColor="text1"/>
        </w:rPr>
        <w:t xml:space="preserve"> in FY 27 appropriations bill</w:t>
      </w:r>
      <w:r w:rsidRPr="0BDD46B9" w:rsidR="11911049">
        <w:rPr>
          <w:rFonts w:ascii="Aptos" w:hAnsi="Aptos" w:eastAsia="Aptos" w:cs="Aptos"/>
          <w:color w:val="000000" w:themeColor="text1"/>
        </w:rPr>
        <w:t xml:space="preserve"> </w:t>
      </w:r>
      <w:r w:rsidRPr="0BDD46B9" w:rsidR="2F59BB54">
        <w:rPr>
          <w:rFonts w:ascii="Aptos" w:hAnsi="Aptos" w:eastAsia="Aptos" w:cs="Aptos"/>
          <w:color w:val="000000" w:themeColor="text1"/>
        </w:rPr>
        <w:t xml:space="preserve">to </w:t>
      </w:r>
      <w:r w:rsidRPr="0BDD46B9" w:rsidR="75C08392">
        <w:rPr>
          <w:rFonts w:ascii="Aptos" w:hAnsi="Aptos" w:eastAsia="Aptos" w:cs="Aptos"/>
          <w:color w:val="000000" w:themeColor="text1"/>
        </w:rPr>
        <w:t xml:space="preserve">commit OMB to firm dates for apportioning CDFI funds and approving Notices of Funding Availability (NOFAs). </w:t>
      </w:r>
      <w:r w:rsidRPr="0BDD46B9">
        <w:rPr>
          <w:rFonts w:ascii="Aptos" w:hAnsi="Aptos" w:eastAsia="Aptos" w:cs="Aptos"/>
          <w:color w:val="000000" w:themeColor="text1"/>
        </w:rPr>
        <w:t>(</w:t>
      </w:r>
      <w:r w:rsidRPr="0BDD46B9" w:rsidR="7ECB479A">
        <w:rPr>
          <w:rFonts w:ascii="Aptos" w:hAnsi="Aptos" w:eastAsia="Aptos" w:cs="Aptos"/>
          <w:color w:val="000000" w:themeColor="text1"/>
        </w:rPr>
        <w:t>S</w:t>
      </w:r>
      <w:commentRangeStart w:id="0"/>
      <w:r w:rsidRPr="0BDD46B9">
        <w:rPr>
          <w:rFonts w:ascii="Aptos" w:hAnsi="Aptos" w:eastAsia="Aptos" w:cs="Aptos"/>
          <w:color w:val="000000" w:themeColor="text1"/>
        </w:rPr>
        <w:t xml:space="preserve">ee proposed language </w:t>
      </w:r>
      <w:r w:rsidRPr="0BDD46B9" w:rsidR="67D497DB">
        <w:rPr>
          <w:rFonts w:ascii="Aptos" w:hAnsi="Aptos" w:eastAsia="Aptos" w:cs="Aptos"/>
          <w:color w:val="000000" w:themeColor="text1"/>
        </w:rPr>
        <w:t>below</w:t>
      </w:r>
      <w:commentRangeEnd w:id="0"/>
      <w:r w:rsidRPr="0BDD46B9" w:rsidR="7FAD6692">
        <w:rPr>
          <w:rStyle w:val="CommentReference"/>
          <w:rFonts w:ascii="Aptos" w:hAnsi="Aptos" w:eastAsia="Aptos" w:cs="Aptos"/>
          <w:color w:val="000000" w:themeColor="text1"/>
          <w:sz w:val="24"/>
          <w:szCs w:val="24"/>
        </w:rPr>
        <w:commentReference w:id="0"/>
      </w:r>
      <w:r w:rsidRPr="0BDD46B9">
        <w:rPr>
          <w:rFonts w:ascii="Aptos" w:hAnsi="Aptos" w:eastAsia="Aptos" w:cs="Aptos"/>
          <w:color w:val="000000" w:themeColor="text1"/>
        </w:rPr>
        <w:t>)</w:t>
      </w:r>
      <w:r w:rsidRPr="0BDD46B9" w:rsidR="6E9BF384">
        <w:rPr>
          <w:rFonts w:ascii="Aptos" w:hAnsi="Aptos" w:eastAsia="Aptos" w:cs="Aptos"/>
          <w:color w:val="000000" w:themeColor="text1"/>
        </w:rPr>
        <w:t>.</w:t>
      </w:r>
    </w:p>
    <w:p w:rsidR="73C480F0" w:rsidP="0BDD46B9" w:rsidRDefault="6E9BF384" w14:paraId="5D5701AA" w14:textId="633227E7">
      <w:pPr>
        <w:pStyle w:val="ListParagraph"/>
        <w:numPr>
          <w:ilvl w:val="0"/>
          <w:numId w:val="16"/>
        </w:numPr>
        <w:tabs>
          <w:tab w:val="num" w:pos="360"/>
        </w:tabs>
        <w:spacing w:after="80"/>
        <w:rPr>
          <w:rFonts w:ascii="Aptos" w:hAnsi="Aptos" w:eastAsia="Aptos" w:cs="Aptos"/>
          <w:color w:val="000000" w:themeColor="text1"/>
        </w:rPr>
      </w:pPr>
      <w:r w:rsidRPr="0BDD46B9">
        <w:rPr>
          <w:rFonts w:ascii="Aptos" w:hAnsi="Aptos" w:eastAsia="Aptos" w:cs="Aptos"/>
          <w:color w:val="C00000"/>
        </w:rPr>
        <w:t xml:space="preserve">If speaking to a Republican </w:t>
      </w:r>
      <w:r w:rsidRPr="0BDD46B9" w:rsidR="39E8905B">
        <w:rPr>
          <w:rFonts w:ascii="Aptos" w:hAnsi="Aptos" w:eastAsia="Aptos" w:cs="Aptos"/>
          <w:color w:val="C00000"/>
        </w:rPr>
        <w:t>Sen</w:t>
      </w:r>
      <w:r w:rsidRPr="0BDD46B9">
        <w:rPr>
          <w:rFonts w:ascii="Aptos" w:hAnsi="Aptos" w:eastAsia="Aptos" w:cs="Aptos"/>
          <w:color w:val="C00000"/>
        </w:rPr>
        <w:t xml:space="preserve">ator: </w:t>
      </w:r>
      <w:r w:rsidRPr="0BDD46B9">
        <w:rPr>
          <w:rFonts w:ascii="Aptos" w:hAnsi="Aptos" w:eastAsia="Aptos" w:cs="Aptos"/>
          <w:color w:val="000000" w:themeColor="text1"/>
        </w:rPr>
        <w:t>Cosponsor</w:t>
      </w:r>
      <w:r w:rsidRPr="0BDD46B9" w:rsidR="73C480F0">
        <w:rPr>
          <w:rFonts w:ascii="Aptos" w:hAnsi="Aptos" w:eastAsia="Aptos" w:cs="Aptos"/>
          <w:color w:val="000000" w:themeColor="text1"/>
        </w:rPr>
        <w:t xml:space="preserve"> the Access to Fair Financing for Opportunity and Resilient Development </w:t>
      </w:r>
      <w:r w:rsidRPr="0BDD46B9" w:rsidR="73C480F0">
        <w:rPr>
          <w:rFonts w:ascii="Aptos" w:hAnsi="Aptos" w:eastAsia="Aptos" w:cs="Aptos"/>
          <w:b/>
          <w:bCs/>
          <w:color w:val="000000" w:themeColor="text1"/>
        </w:rPr>
        <w:t>(AFFORD) Act</w:t>
      </w:r>
      <w:r w:rsidRPr="0BDD46B9" w:rsidR="73C480F0">
        <w:rPr>
          <w:rFonts w:ascii="Aptos" w:hAnsi="Aptos" w:eastAsia="Aptos" w:cs="Aptos"/>
          <w:color w:val="000000" w:themeColor="text1"/>
        </w:rPr>
        <w:t>.</w:t>
      </w:r>
    </w:p>
    <w:p w:rsidR="1169F338" w:rsidP="0BDD46B9" w:rsidRDefault="7FC194AF" w14:paraId="6D1BEA49" w14:textId="51808A26">
      <w:pPr>
        <w:pStyle w:val="ListParagraph"/>
        <w:numPr>
          <w:ilvl w:val="1"/>
          <w:numId w:val="15"/>
        </w:numPr>
        <w:tabs>
          <w:tab w:val="num" w:pos="360"/>
        </w:tabs>
        <w:spacing w:after="80"/>
        <w:rPr>
          <w:rFonts w:ascii="Aptos" w:hAnsi="Aptos" w:eastAsia="Aptos" w:cs="Aptos"/>
          <w:color w:val="000000" w:themeColor="text1"/>
        </w:rPr>
      </w:pPr>
      <w:r w:rsidRPr="0BDD46B9">
        <w:rPr>
          <w:rFonts w:ascii="Aptos" w:hAnsi="Aptos" w:eastAsia="Aptos" w:cs="Aptos"/>
          <w:color w:val="000000" w:themeColor="text1"/>
        </w:rPr>
        <w:t>Daines’s office is not seeking Democrat cosponsors at this time but will once the</w:t>
      </w:r>
      <w:r w:rsidRPr="0BDD46B9" w:rsidR="7B539B14">
        <w:rPr>
          <w:rFonts w:ascii="Aptos" w:hAnsi="Aptos" w:eastAsia="Aptos" w:cs="Aptos"/>
          <w:color w:val="000000" w:themeColor="text1"/>
        </w:rPr>
        <w:t>y have</w:t>
      </w:r>
      <w:r w:rsidRPr="0BDD46B9">
        <w:rPr>
          <w:rFonts w:ascii="Aptos" w:hAnsi="Aptos" w:eastAsia="Aptos" w:cs="Aptos"/>
          <w:color w:val="000000" w:themeColor="text1"/>
        </w:rPr>
        <w:t xml:space="preserve"> more Republican cosponsors</w:t>
      </w:r>
    </w:p>
    <w:p w:rsidR="1169F338" w:rsidP="0BDD46B9" w:rsidRDefault="4AD796D8" w14:paraId="4D373D47" w14:textId="756641F3">
      <w:pPr>
        <w:pStyle w:val="ListParagraph"/>
        <w:numPr>
          <w:ilvl w:val="0"/>
          <w:numId w:val="16"/>
        </w:numPr>
        <w:tabs>
          <w:tab w:val="num" w:pos="360"/>
        </w:tabs>
        <w:spacing w:after="80"/>
        <w:rPr>
          <w:rFonts w:ascii="Aptos" w:hAnsi="Aptos" w:eastAsia="Aptos" w:cs="Aptos"/>
          <w:color w:val="000000" w:themeColor="text1"/>
        </w:rPr>
      </w:pPr>
      <w:r w:rsidRPr="0BDD46B9">
        <w:rPr>
          <w:rFonts w:ascii="Aptos" w:hAnsi="Aptos" w:eastAsia="Aptos" w:cs="Aptos"/>
          <w:color w:val="000000" w:themeColor="text1"/>
        </w:rPr>
        <w:t xml:space="preserve">If your legislator has taken action in support of the CDFI Fund, please thank them for it (please see </w:t>
      </w:r>
      <w:r w:rsidRPr="0BDD46B9" w:rsidR="14DD008D">
        <w:rPr>
          <w:rFonts w:ascii="Aptos" w:hAnsi="Aptos" w:eastAsia="Aptos" w:cs="Aptos"/>
          <w:color w:val="000000" w:themeColor="text1"/>
        </w:rPr>
        <w:t xml:space="preserve">final section of this document to look up your legislators). </w:t>
      </w:r>
    </w:p>
    <w:p w:rsidR="500B6D4A" w:rsidP="4D1B161F" w:rsidRDefault="500B6D4A" w14:paraId="21514FFC" w14:textId="6E2DB8D7">
      <w:pPr>
        <w:spacing w:after="80"/>
        <w:contextualSpacing/>
        <w:rPr>
          <w:rFonts w:ascii="Aptos" w:hAnsi="Aptos" w:eastAsia="Aptos" w:cs="Aptos"/>
          <w:b/>
          <w:bCs/>
          <w:color w:val="0057B8"/>
        </w:rPr>
      </w:pPr>
    </w:p>
    <w:p w:rsidR="25B0A148" w:rsidP="500B6D4A" w:rsidRDefault="25B0A148" w14:paraId="7A1C6FF8" w14:textId="1E9EA49C">
      <w:pPr>
        <w:spacing w:after="80"/>
        <w:rPr>
          <w:rFonts w:ascii="Aptos" w:hAnsi="Aptos" w:eastAsia="Aptos" w:cs="Aptos"/>
          <w:b/>
          <w:bCs/>
          <w:color w:val="0057B8"/>
        </w:rPr>
      </w:pPr>
      <w:r w:rsidRPr="500B6D4A">
        <w:rPr>
          <w:rFonts w:ascii="Aptos" w:hAnsi="Aptos" w:eastAsia="Aptos" w:cs="Aptos"/>
          <w:b/>
          <w:bCs/>
          <w:color w:val="0057B8"/>
        </w:rPr>
        <w:t>CDFI:</w:t>
      </w:r>
    </w:p>
    <w:p w:rsidR="007A6351" w:rsidP="0BDD46B9" w:rsidRDefault="3633438F" w14:paraId="1AC20830" w14:textId="4164DA11">
      <w:pPr>
        <w:spacing w:after="80"/>
        <w:rPr>
          <w:rFonts w:ascii="Aptos" w:hAnsi="Aptos" w:eastAsia="Aptos" w:cs="Aptos"/>
          <w:color w:val="000000" w:themeColor="text1"/>
          <w:highlight w:val="yellow"/>
        </w:rPr>
      </w:pPr>
      <w:r w:rsidRPr="0BDD46B9">
        <w:rPr>
          <w:rFonts w:ascii="Aptos" w:hAnsi="Aptos" w:eastAsia="Aptos" w:cs="Aptos"/>
          <w:color w:val="000000" w:themeColor="text1"/>
        </w:rPr>
        <w:t>[</w:t>
      </w:r>
      <w:r w:rsidRPr="0BDD46B9">
        <w:rPr>
          <w:rFonts w:ascii="Aptos" w:hAnsi="Aptos" w:eastAsia="Aptos" w:cs="Aptos"/>
          <w:color w:val="000000" w:themeColor="text1"/>
          <w:highlight w:val="yellow"/>
        </w:rPr>
        <w:t>Please share an impact story from your CDFI. If your credit union has</w:t>
      </w:r>
      <w:r w:rsidRPr="0BDD46B9" w:rsidR="18C44D24">
        <w:rPr>
          <w:rFonts w:ascii="Aptos" w:hAnsi="Aptos" w:eastAsia="Aptos" w:cs="Aptos"/>
          <w:color w:val="000000" w:themeColor="text1"/>
          <w:highlight w:val="yellow"/>
        </w:rPr>
        <w:t xml:space="preserve"> applied for or</w:t>
      </w:r>
      <w:r w:rsidRPr="0BDD46B9" w:rsidR="2314A016">
        <w:rPr>
          <w:rFonts w:ascii="Aptos" w:hAnsi="Aptos" w:eastAsia="Aptos" w:cs="Aptos"/>
          <w:color w:val="000000" w:themeColor="text1"/>
          <w:highlight w:val="yellow"/>
        </w:rPr>
        <w:t xml:space="preserve"> received</w:t>
      </w:r>
      <w:r w:rsidRPr="0BDD46B9">
        <w:rPr>
          <w:rFonts w:ascii="Aptos" w:hAnsi="Aptos" w:eastAsia="Aptos" w:cs="Aptos"/>
          <w:color w:val="000000" w:themeColor="text1"/>
          <w:highlight w:val="yellow"/>
        </w:rPr>
        <w:t xml:space="preserve"> </w:t>
      </w:r>
      <w:r w:rsidRPr="0BDD46B9" w:rsidR="05FBE7C0">
        <w:rPr>
          <w:rFonts w:ascii="Aptos" w:hAnsi="Aptos" w:eastAsia="Aptos" w:cs="Aptos"/>
          <w:color w:val="000000" w:themeColor="text1"/>
          <w:highlight w:val="yellow"/>
        </w:rPr>
        <w:t>a CDFI</w:t>
      </w:r>
      <w:r w:rsidRPr="0BDD46B9">
        <w:rPr>
          <w:rFonts w:ascii="Aptos" w:hAnsi="Aptos" w:eastAsia="Aptos" w:cs="Aptos"/>
          <w:color w:val="000000" w:themeColor="text1"/>
          <w:highlight w:val="yellow"/>
        </w:rPr>
        <w:t xml:space="preserve"> award</w:t>
      </w:r>
      <w:r w:rsidRPr="0BDD46B9" w:rsidR="2F633A05">
        <w:rPr>
          <w:rFonts w:ascii="Aptos" w:hAnsi="Aptos" w:eastAsia="Aptos" w:cs="Aptos"/>
          <w:color w:val="000000" w:themeColor="text1"/>
          <w:highlight w:val="yellow"/>
        </w:rPr>
        <w:t xml:space="preserve"> previously</w:t>
      </w:r>
      <w:r w:rsidRPr="0BDD46B9">
        <w:rPr>
          <w:rFonts w:ascii="Aptos" w:hAnsi="Aptos" w:eastAsia="Aptos" w:cs="Aptos"/>
          <w:color w:val="000000" w:themeColor="text1"/>
          <w:highlight w:val="yellow"/>
        </w:rPr>
        <w:t>, please mention that and briefly describe</w:t>
      </w:r>
      <w:r w:rsidRPr="0BDD46B9" w:rsidR="007A6351">
        <w:rPr>
          <w:rFonts w:ascii="Aptos" w:hAnsi="Aptos" w:eastAsia="Aptos" w:cs="Aptos"/>
          <w:color w:val="000000" w:themeColor="text1"/>
          <w:highlight w:val="yellow"/>
        </w:rPr>
        <w:t xml:space="preserve"> how</w:t>
      </w:r>
      <w:r w:rsidRPr="0BDD46B9">
        <w:rPr>
          <w:rFonts w:ascii="Aptos" w:hAnsi="Aptos" w:eastAsia="Aptos" w:cs="Aptos"/>
          <w:color w:val="000000" w:themeColor="text1"/>
          <w:highlight w:val="yellow"/>
        </w:rPr>
        <w:t xml:space="preserve"> you </w:t>
      </w:r>
      <w:r w:rsidRPr="0BDD46B9" w:rsidR="799DF7E5">
        <w:rPr>
          <w:rFonts w:ascii="Aptos" w:hAnsi="Aptos" w:eastAsia="Aptos" w:cs="Aptos"/>
          <w:color w:val="000000" w:themeColor="text1"/>
          <w:highlight w:val="yellow"/>
        </w:rPr>
        <w:t>used</w:t>
      </w:r>
      <w:r w:rsidRPr="0BDD46B9" w:rsidR="763CC2FF">
        <w:rPr>
          <w:rFonts w:ascii="Aptos" w:hAnsi="Aptos" w:eastAsia="Aptos" w:cs="Aptos"/>
          <w:color w:val="000000" w:themeColor="text1"/>
          <w:highlight w:val="yellow"/>
        </w:rPr>
        <w:t xml:space="preserve"> or plan to use </w:t>
      </w:r>
      <w:r w:rsidRPr="0BDD46B9" w:rsidR="3DCE153C">
        <w:rPr>
          <w:rFonts w:ascii="Aptos" w:hAnsi="Aptos" w:eastAsia="Aptos" w:cs="Aptos"/>
          <w:color w:val="000000" w:themeColor="text1"/>
          <w:highlight w:val="yellow"/>
        </w:rPr>
        <w:t>the award</w:t>
      </w:r>
      <w:r w:rsidRPr="0BDD46B9" w:rsidR="799DF7E5">
        <w:rPr>
          <w:rFonts w:ascii="Aptos" w:hAnsi="Aptos" w:eastAsia="Aptos" w:cs="Aptos"/>
          <w:color w:val="000000" w:themeColor="text1"/>
          <w:highlight w:val="yellow"/>
        </w:rPr>
        <w:t xml:space="preserve"> to expand economic opportunity for </w:t>
      </w:r>
      <w:r w:rsidRPr="0BDD46B9">
        <w:rPr>
          <w:rFonts w:ascii="Aptos" w:hAnsi="Aptos" w:eastAsia="Aptos" w:cs="Aptos"/>
          <w:color w:val="000000" w:themeColor="text1"/>
          <w:highlight w:val="yellow"/>
        </w:rPr>
        <w:t>your members and community.</w:t>
      </w:r>
      <w:r w:rsidRPr="0BDD46B9" w:rsidR="007A6351">
        <w:rPr>
          <w:rFonts w:ascii="Aptos" w:hAnsi="Aptos" w:eastAsia="Aptos" w:cs="Aptos"/>
          <w:color w:val="000000" w:themeColor="text1"/>
          <w:highlight w:val="yellow"/>
        </w:rPr>
        <w:t xml:space="preserve"> </w:t>
      </w:r>
    </w:p>
    <w:p w:rsidR="3633438F" w:rsidP="00EC61B8" w:rsidRDefault="007A6351" w14:paraId="26F7ADC9" w14:textId="3A70F70A">
      <w:pPr>
        <w:spacing w:after="0"/>
        <w:rPr>
          <w:rFonts w:hint="eastAsia"/>
        </w:rPr>
      </w:pPr>
      <w:r w:rsidRPr="007A6351">
        <w:rPr>
          <w:rFonts w:ascii="Aptos" w:hAnsi="Aptos" w:eastAsia="Aptos" w:cs="Aptos"/>
          <w:color w:val="000000" w:themeColor="text1"/>
          <w:highlight w:val="yellow"/>
        </w:rPr>
        <w:t>In addition, if you have submitted an appropriations request form or sent a letter regarding CDFI appropriations, please flag this for the staffer/legislator.</w:t>
      </w:r>
      <w:r w:rsidRPr="500B6D4A" w:rsidR="3633438F">
        <w:rPr>
          <w:rFonts w:ascii="Aptos" w:hAnsi="Aptos" w:eastAsia="Aptos" w:cs="Aptos"/>
          <w:color w:val="000000" w:themeColor="text1"/>
        </w:rPr>
        <w:t xml:space="preserve">]  </w:t>
      </w:r>
    </w:p>
    <w:p w:rsidR="000956EA" w:rsidP="4D1B161F" w:rsidRDefault="000956EA" w14:paraId="1DA6EF97" w14:textId="798C0192">
      <w:pPr>
        <w:spacing w:after="80"/>
        <w:contextualSpacing/>
        <w:rPr>
          <w:rFonts w:ascii="Aptos" w:hAnsi="Aptos" w:eastAsia="Aptos" w:cs="Aptos"/>
          <w:color w:val="000000" w:themeColor="text1"/>
        </w:rPr>
      </w:pPr>
    </w:p>
    <w:p w:rsidR="57E6DD30" w:rsidP="0BDD46B9" w:rsidRDefault="57E6DD30" w14:paraId="5F57466B" w14:textId="2BA393BB">
      <w:pPr>
        <w:spacing w:after="80"/>
        <w:rPr>
          <w:rFonts w:hint="eastAsia"/>
        </w:rPr>
      </w:pPr>
      <w:r w:rsidRPr="0BDD46B9">
        <w:rPr>
          <w:rFonts w:ascii="Aptos" w:hAnsi="Aptos" w:eastAsia="Aptos" w:cs="Aptos"/>
          <w:b/>
          <w:bCs/>
          <w:color w:val="0057B8"/>
        </w:rPr>
        <w:t>AFFORD Act</w:t>
      </w:r>
      <w:r w:rsidRPr="0BDD46B9" w:rsidR="06E7AE24">
        <w:rPr>
          <w:rFonts w:ascii="Aptos" w:hAnsi="Aptos" w:eastAsia="Aptos" w:cs="Aptos"/>
          <w:b/>
          <w:bCs/>
          <w:color w:val="0057B8"/>
        </w:rPr>
        <w:t>:</w:t>
      </w:r>
    </w:p>
    <w:p w:rsidR="06E7AE24" w:rsidP="0BDD46B9" w:rsidRDefault="06E7AE24" w14:paraId="4CE45ADF" w14:textId="00140827">
      <w:pPr>
        <w:pStyle w:val="ListParagraph"/>
        <w:numPr>
          <w:ilvl w:val="0"/>
          <w:numId w:val="32"/>
        </w:numPr>
        <w:spacing w:after="80"/>
        <w:contextualSpacing w:val="0"/>
        <w:rPr>
          <w:rFonts w:hint="eastAsia"/>
        </w:rPr>
      </w:pPr>
      <w:r w:rsidRPr="0BDD46B9">
        <w:rPr>
          <w:rFonts w:ascii="Aptos" w:hAnsi="Aptos" w:eastAsia="Aptos" w:cs="Aptos"/>
          <w:color w:val="000000" w:themeColor="text1"/>
        </w:rPr>
        <w:t>The</w:t>
      </w:r>
      <w:r w:rsidRPr="0BDD46B9" w:rsidR="57E6DD30">
        <w:rPr>
          <w:rFonts w:ascii="Aptos" w:hAnsi="Aptos" w:eastAsia="Aptos" w:cs="Aptos"/>
          <w:color w:val="000000" w:themeColor="text1"/>
        </w:rPr>
        <w:t xml:space="preserve"> Access to Fair Financing for Opportunity and Resilient Development </w:t>
      </w:r>
      <w:hyperlink r:id="rId14">
        <w:r w:rsidRPr="0BDD46B9" w:rsidR="57E6DD30">
          <w:rPr>
            <w:rStyle w:val="Hyperlink"/>
            <w:rFonts w:ascii="Aptos" w:hAnsi="Aptos" w:eastAsia="Aptos" w:cs="Aptos"/>
          </w:rPr>
          <w:t>(AFFORD) Act</w:t>
        </w:r>
      </w:hyperlink>
      <w:r w:rsidRPr="0BDD46B9" w:rsidR="57E6DD30">
        <w:rPr>
          <w:rFonts w:ascii="Aptos" w:hAnsi="Aptos" w:eastAsia="Aptos" w:cs="Aptos"/>
          <w:color w:val="000000" w:themeColor="text1"/>
        </w:rPr>
        <w:t>, was introduced by Senators Daines and Warner on February 26.</w:t>
      </w:r>
      <w:r w:rsidRPr="0BDD46B9" w:rsidR="4F5D85AD">
        <w:rPr>
          <w:rFonts w:ascii="Aptos" w:hAnsi="Aptos" w:eastAsia="Aptos" w:cs="Aptos"/>
          <w:color w:val="000000" w:themeColor="text1"/>
        </w:rPr>
        <w:t xml:space="preserve"> To cosponsor the bill, offices should reach out to </w:t>
      </w:r>
      <w:hyperlink r:id="rId15">
        <w:r w:rsidRPr="0BDD46B9" w:rsidR="4F5D85AD">
          <w:rPr>
            <w:rStyle w:val="Hyperlink"/>
          </w:rPr>
          <w:t>Riley_OLeary@daines.senate.gov</w:t>
        </w:r>
      </w:hyperlink>
      <w:r w:rsidRPr="0BDD46B9" w:rsidR="4F5D85AD">
        <w:rPr>
          <w:rFonts w:ascii="Calibri" w:hAnsi="Calibri" w:eastAsia="Calibri" w:cs="Calibri"/>
          <w:color w:val="000000" w:themeColor="text1"/>
          <w:sz w:val="22"/>
          <w:szCs w:val="22"/>
        </w:rPr>
        <w:t>.</w:t>
      </w:r>
    </w:p>
    <w:p w:rsidR="57E6DD30" w:rsidP="0BDD46B9" w:rsidRDefault="57E6DD30" w14:paraId="0DD06906" w14:textId="48412537">
      <w:pPr>
        <w:pStyle w:val="ListParagraph"/>
        <w:numPr>
          <w:ilvl w:val="0"/>
          <w:numId w:val="5"/>
        </w:numPr>
        <w:spacing w:after="80" w:line="278" w:lineRule="auto"/>
        <w:rPr>
          <w:rFonts w:ascii="Aptos" w:hAnsi="Aptos" w:eastAsia="Aptos" w:cs="Aptos"/>
          <w:color w:val="000000" w:themeColor="text1"/>
        </w:rPr>
      </w:pPr>
      <w:r w:rsidRPr="0BDD46B9">
        <w:rPr>
          <w:rFonts w:ascii="Aptos" w:hAnsi="Aptos" w:eastAsia="Aptos" w:cs="Aptos"/>
          <w:color w:val="000000" w:themeColor="text1"/>
        </w:rPr>
        <w:t xml:space="preserve">The AFFORD Act packages together four bipartisan, budget-neutral CDFI bills. </w:t>
      </w:r>
      <w:r>
        <w:t xml:space="preserve">If passed, it </w:t>
      </w:r>
      <w:r w:rsidRPr="0BDD46B9">
        <w:rPr>
          <w:rFonts w:ascii="Aptos" w:hAnsi="Aptos" w:eastAsia="Aptos" w:cs="Aptos"/>
          <w:color w:val="000000" w:themeColor="text1"/>
        </w:rPr>
        <w:t xml:space="preserve">would authorize Treasury to use </w:t>
      </w:r>
      <w:commentRangeStart w:id="1"/>
      <w:r w:rsidRPr="0BDD46B9">
        <w:rPr>
          <w:rFonts w:ascii="Aptos" w:hAnsi="Aptos" w:eastAsia="Aptos" w:cs="Aptos"/>
          <w:color w:val="000000" w:themeColor="text1"/>
        </w:rPr>
        <w:t xml:space="preserve">proceeds </w:t>
      </w:r>
      <w:commentRangeEnd w:id="1"/>
      <w:r w:rsidRPr="0BDD46B9">
        <w:rPr>
          <w:rStyle w:val="CommentReference"/>
          <w:rFonts w:ascii="Aptos" w:hAnsi="Aptos" w:eastAsia="Aptos" w:cs="Aptos"/>
          <w:color w:val="000000" w:themeColor="text1"/>
          <w:sz w:val="24"/>
          <w:szCs w:val="24"/>
        </w:rPr>
        <w:commentReference w:id="1"/>
      </w:r>
      <w:r w:rsidRPr="0BDD46B9">
        <w:rPr>
          <w:rFonts w:ascii="Aptos" w:hAnsi="Aptos" w:eastAsia="Aptos" w:cs="Aptos"/>
          <w:color w:val="000000" w:themeColor="text1"/>
        </w:rPr>
        <w:t>from the Emergency Capital Investment Program (ECIP) to fund a CDFI liquidity enhancement program. This program would award funds to private sector liquidity facilities, including secondary markets for mortgages, to help increase the lending capacity of CDFIs across the nation.</w:t>
      </w:r>
    </w:p>
    <w:p w:rsidR="57E6DD30" w:rsidP="0BDD46B9" w:rsidRDefault="57E6DD30" w14:paraId="20A504BE" w14:textId="77777777">
      <w:pPr>
        <w:pStyle w:val="ListParagraph"/>
        <w:numPr>
          <w:ilvl w:val="1"/>
          <w:numId w:val="5"/>
        </w:numPr>
        <w:spacing w:after="80" w:line="278" w:lineRule="auto"/>
        <w:contextualSpacing w:val="0"/>
        <w:rPr>
          <w:rFonts w:ascii="Aptos" w:hAnsi="Aptos" w:eastAsia="Aptos" w:cs="Aptos"/>
        </w:rPr>
      </w:pPr>
      <w:r w:rsidRPr="0BDD46B9">
        <w:rPr>
          <w:rFonts w:ascii="Aptos" w:hAnsi="Aptos" w:eastAsia="Aptos" w:cs="Aptos"/>
        </w:rPr>
        <w:t xml:space="preserve">Secondary markets increase lenders’ capacity to make more high-impact, non-conforming mortgages by freeing up capital, and they use approval guidelines that enable more people to access homeownership and wealth-building. </w:t>
      </w:r>
    </w:p>
    <w:p w:rsidR="57E6DD30" w:rsidP="0BDD46B9" w:rsidRDefault="57E6DD30" w14:paraId="1E6EA289" w14:textId="11832520">
      <w:pPr>
        <w:pStyle w:val="ListParagraph"/>
        <w:numPr>
          <w:ilvl w:val="0"/>
          <w:numId w:val="5"/>
        </w:numPr>
        <w:spacing w:after="80" w:line="278" w:lineRule="auto"/>
        <w:rPr>
          <w:rFonts w:hint="eastAsia"/>
        </w:rPr>
      </w:pPr>
      <w:r>
        <w:t>In addition, the AFFORD Act would:</w:t>
      </w:r>
    </w:p>
    <w:p w:rsidR="57E6DD30" w:rsidP="0BDD46B9" w:rsidRDefault="57E6DD30" w14:paraId="45836CD4" w14:textId="77777777">
      <w:pPr>
        <w:pStyle w:val="ListParagraph"/>
        <w:numPr>
          <w:ilvl w:val="0"/>
          <w:numId w:val="21"/>
        </w:numPr>
        <w:spacing w:after="80" w:line="278" w:lineRule="auto"/>
        <w:rPr>
          <w:rFonts w:hint="eastAsia"/>
        </w:rPr>
      </w:pPr>
      <w:r>
        <w:t>Extend authorization for the CDFI Bond Guarantee Program for four years and expand access for smaller CDFIs to help them access long-term, stable funding.</w:t>
      </w:r>
    </w:p>
    <w:p w:rsidR="57E6DD30" w:rsidP="0BDD46B9" w:rsidRDefault="57E6DD30" w14:paraId="5B6CCA6E" w14:textId="77777777">
      <w:pPr>
        <w:pStyle w:val="ListParagraph"/>
        <w:numPr>
          <w:ilvl w:val="0"/>
          <w:numId w:val="21"/>
        </w:numPr>
        <w:spacing w:after="80" w:line="278" w:lineRule="auto"/>
        <w:rPr>
          <w:rFonts w:hint="eastAsia"/>
        </w:rPr>
      </w:pPr>
      <w:r>
        <w:t>Help Native families achieve homeownership by expanding an existing USDA pilot program that partners with Native CDFIs to deploy mortgage loans to eligible borrowers.</w:t>
      </w:r>
    </w:p>
    <w:p w:rsidR="57E6DD30" w:rsidP="0BDD46B9" w:rsidRDefault="57E6DD30" w14:paraId="26780619" w14:textId="77777777">
      <w:pPr>
        <w:pStyle w:val="ListParagraph"/>
        <w:numPr>
          <w:ilvl w:val="0"/>
          <w:numId w:val="21"/>
        </w:numPr>
        <w:spacing w:after="80" w:line="278" w:lineRule="auto"/>
        <w:contextualSpacing w:val="0"/>
        <w:rPr>
          <w:rFonts w:hint="eastAsia"/>
        </w:rPr>
      </w:pPr>
      <w:r>
        <w:t xml:space="preserve">Require the Secretary of the Treasury to testify annually before the Senate Banking and House Financial Services Committees regarding the operations of the CDFI Fund during the previous FY.  </w:t>
      </w:r>
    </w:p>
    <w:p w:rsidR="57049055" w:rsidP="0BDD46B9" w:rsidRDefault="57049055" w14:paraId="220052A5" w14:textId="7EBD7F56">
      <w:pPr>
        <w:pStyle w:val="ListParagraph"/>
        <w:numPr>
          <w:ilvl w:val="0"/>
          <w:numId w:val="32"/>
        </w:numPr>
        <w:spacing w:after="80"/>
        <w:contextualSpacing w:val="0"/>
        <w:rPr>
          <w:rFonts w:ascii="Aptos" w:hAnsi="Aptos" w:eastAsia="Aptos" w:cs="Aptos"/>
          <w:color w:val="000000" w:themeColor="text1"/>
        </w:rPr>
      </w:pPr>
      <w:r w:rsidRPr="2976655D" w:rsidR="57049055">
        <w:rPr>
          <w:rFonts w:ascii="Aptos" w:hAnsi="Aptos" w:eastAsia="Aptos" w:cs="Aptos"/>
          <w:color w:val="000000" w:themeColor="text1" w:themeTint="FF" w:themeShade="FF"/>
        </w:rPr>
        <w:t xml:space="preserve">As of </w:t>
      </w:r>
      <w:r w:rsidRPr="2976655D" w:rsidR="57049055">
        <w:rPr>
          <w:rFonts w:ascii="Aptos" w:hAnsi="Aptos" w:eastAsia="Aptos" w:cs="Aptos"/>
          <w:color w:val="000000" w:themeColor="text1" w:themeTint="FF" w:themeShade="FF"/>
        </w:rPr>
        <w:t>Ju</w:t>
      </w:r>
      <w:r w:rsidRPr="2976655D" w:rsidR="6FBA695A">
        <w:rPr>
          <w:rFonts w:ascii="Aptos" w:hAnsi="Aptos" w:eastAsia="Aptos" w:cs="Aptos"/>
          <w:color w:val="000000" w:themeColor="text1" w:themeTint="FF" w:themeShade="FF"/>
        </w:rPr>
        <w:t xml:space="preserve">ly </w:t>
      </w:r>
      <w:r w:rsidRPr="2976655D" w:rsidR="530D9110">
        <w:rPr>
          <w:rFonts w:ascii="Aptos" w:hAnsi="Aptos" w:eastAsia="Aptos" w:cs="Aptos"/>
          <w:color w:val="000000" w:themeColor="text1" w:themeTint="FF" w:themeShade="FF"/>
        </w:rPr>
        <w:t>30</w:t>
      </w:r>
      <w:r w:rsidRPr="2976655D" w:rsidR="57049055">
        <w:rPr>
          <w:rFonts w:ascii="Aptos" w:hAnsi="Aptos" w:eastAsia="Aptos" w:cs="Aptos"/>
          <w:color w:val="000000" w:themeColor="text1" w:themeTint="FF" w:themeShade="FF"/>
        </w:rPr>
        <w:t>,</w:t>
      </w:r>
      <w:r w:rsidRPr="2976655D" w:rsidR="57049055">
        <w:rPr>
          <w:rFonts w:ascii="Aptos" w:hAnsi="Aptos" w:eastAsia="Aptos" w:cs="Aptos"/>
          <w:color w:val="000000" w:themeColor="text1" w:themeTint="FF" w:themeShade="FF"/>
        </w:rPr>
        <w:t xml:space="preserve"> t</w:t>
      </w:r>
      <w:r w:rsidRPr="2976655D" w:rsidR="57E6DD30">
        <w:rPr>
          <w:rFonts w:ascii="Aptos" w:hAnsi="Aptos" w:eastAsia="Aptos" w:cs="Aptos"/>
          <w:color w:val="000000" w:themeColor="text1" w:themeTint="FF" w:themeShade="FF"/>
        </w:rPr>
        <w:t xml:space="preserve">he AFFORD Act </w:t>
      </w:r>
      <w:r w:rsidRPr="2976655D" w:rsidR="3B0DE219">
        <w:rPr>
          <w:rFonts w:ascii="Aptos" w:hAnsi="Aptos" w:eastAsia="Aptos" w:cs="Aptos"/>
          <w:color w:val="000000" w:themeColor="text1" w:themeTint="FF" w:themeShade="FF"/>
        </w:rPr>
        <w:t>had 4</w:t>
      </w:r>
      <w:r w:rsidRPr="2976655D" w:rsidR="18D08887">
        <w:rPr>
          <w:rFonts w:ascii="Aptos" w:hAnsi="Aptos" w:eastAsia="Aptos" w:cs="Aptos"/>
          <w:color w:val="000000" w:themeColor="text1" w:themeTint="FF" w:themeShade="FF"/>
        </w:rPr>
        <w:t>9</w:t>
      </w:r>
      <w:r w:rsidRPr="2976655D" w:rsidR="3B0DE219">
        <w:rPr>
          <w:rFonts w:ascii="Aptos" w:hAnsi="Aptos" w:eastAsia="Aptos" w:cs="Aptos"/>
          <w:color w:val="000000" w:themeColor="text1" w:themeTint="FF" w:themeShade="FF"/>
        </w:rPr>
        <w:t xml:space="preserve"> cosponsors:</w:t>
      </w:r>
      <w:r w:rsidRPr="2976655D" w:rsidR="2EC64920">
        <w:rPr>
          <w:rFonts w:ascii="Aptos" w:hAnsi="Aptos" w:eastAsia="Aptos" w:cs="Aptos"/>
          <w:color w:val="000000" w:themeColor="text1" w:themeTint="FF" w:themeShade="FF"/>
        </w:rPr>
        <w:t xml:space="preserve"> </w:t>
      </w:r>
    </w:p>
    <w:p w:rsidR="2EC64920" w:rsidP="0BDD46B9" w:rsidRDefault="2EC64920" w14:paraId="10CFBE02" w14:textId="52F20383">
      <w:pPr>
        <w:pStyle w:val="ListParagraph"/>
        <w:numPr>
          <w:ilvl w:val="1"/>
          <w:numId w:val="32"/>
        </w:numPr>
        <w:rPr/>
      </w:pPr>
      <w:r w:rsidRPr="2976655D" w:rsidR="2EC64920">
        <w:rPr>
          <w:b w:val="1"/>
          <w:bCs w:val="1"/>
        </w:rPr>
        <w:t xml:space="preserve">Republicans (17): </w:t>
      </w:r>
      <w:r w:rsidR="2EC64920">
        <w:rPr/>
        <w:t>Daines (MT), Sheehy (MT), Murkowski (AK), Sullivan (AK), Britt (AL</w:t>
      </w:r>
      <w:r w:rsidR="2EC64920">
        <w:rPr/>
        <w:t>),Boozman</w:t>
      </w:r>
      <w:r w:rsidR="2EC64920">
        <w:rPr/>
        <w:t xml:space="preserve"> (AR), Crapo (ID), Risch (ID), Moran (KS), Cassidy (LA), Wicker (MS), Hyde-Smith (MS</w:t>
      </w:r>
      <w:r w:rsidR="2EC64920">
        <w:rPr/>
        <w:t>),  Cramer</w:t>
      </w:r>
      <w:r w:rsidR="2EC64920">
        <w:rPr/>
        <w:t xml:space="preserve"> (ND), Hoeven (ND), Fischer (NE), Rounds (SD),</w:t>
      </w:r>
      <w:r w:rsidR="3060A71F">
        <w:rPr/>
        <w:t xml:space="preserve"> Cornyn (TX),</w:t>
      </w:r>
      <w:r w:rsidR="2EC64920">
        <w:rPr/>
        <w:t xml:space="preserve"> Justice (WV) </w:t>
      </w:r>
    </w:p>
    <w:p w:rsidR="2EC64920" w:rsidP="396FFFBC" w:rsidRDefault="2EC64920" w14:paraId="0030DE85" w14:textId="55ACC0E7">
      <w:pPr>
        <w:pStyle w:val="ListParagraph"/>
        <w:numPr>
          <w:ilvl w:val="1"/>
          <w:numId w:val="32"/>
        </w:numPr>
        <w:rPr/>
      </w:pPr>
      <w:r w:rsidRPr="396FFFBC" w:rsidR="2EC64920">
        <w:rPr>
          <w:b w:val="1"/>
          <w:bCs w:val="1"/>
        </w:rPr>
        <w:t>Democrats (2</w:t>
      </w:r>
      <w:r w:rsidRPr="396FFFBC" w:rsidR="7B206FAC">
        <w:rPr>
          <w:b w:val="1"/>
          <w:bCs w:val="1"/>
        </w:rPr>
        <w:t>8</w:t>
      </w:r>
      <w:r w:rsidRPr="396FFFBC" w:rsidR="2EC64920">
        <w:rPr>
          <w:b w:val="1"/>
          <w:bCs w:val="1"/>
        </w:rPr>
        <w:t>):</w:t>
      </w:r>
      <w:r w:rsidR="2EC64920">
        <w:rPr/>
        <w:t xml:space="preserve"> </w:t>
      </w:r>
    </w:p>
    <w:p w:rsidR="357463D7" w:rsidP="396FFFBC" w:rsidRDefault="357463D7" w14:paraId="6628AC6A" w14:textId="11CC831C">
      <w:pPr>
        <w:pStyle w:val="ListParagraph"/>
        <w:numPr>
          <w:ilvl w:val="1"/>
          <w:numId w:val="32"/>
        </w:numPr>
        <w:rPr/>
      </w:pPr>
      <w:r w:rsidR="357463D7">
        <w:rPr/>
        <w:t xml:space="preserve">Warner (VA), </w:t>
      </w:r>
      <w:r w:rsidR="6F4A53B3">
        <w:rPr/>
        <w:t xml:space="preserve">Gallego (AZ), </w:t>
      </w:r>
      <w:r w:rsidR="357463D7">
        <w:rPr/>
        <w:t>Schiff (CA), Hickenlooper (CO), Bennet (CO), Coons (DE), Blunt Rochester (DE), Warnock (GA), Durbin (IL), Warren (MA), Van Hollen (MD), Alsobrooks (MD</w:t>
      </w:r>
      <w:r w:rsidR="357463D7">
        <w:rPr/>
        <w:t>),Peters</w:t>
      </w:r>
      <w:r w:rsidR="357463D7">
        <w:rPr/>
        <w:t xml:space="preserve"> (MI), Slotkin (MI), Klobuchar (MN), Smith (MN), Shaheen (NH), Booker (NJ), </w:t>
      </w:r>
      <w:r w:rsidR="357463D7">
        <w:rPr/>
        <w:t>Kim(</w:t>
      </w:r>
      <w:r w:rsidR="357463D7">
        <w:rPr/>
        <w:t xml:space="preserve">NJ), Heinrich (NM), Schumer (NY), Gillibrand (NY), Cortez Masto (NV), </w:t>
      </w:r>
      <w:r w:rsidR="357463D7">
        <w:rPr/>
        <w:t>Rosen(</w:t>
      </w:r>
      <w:r w:rsidR="357463D7">
        <w:rPr/>
        <w:t xml:space="preserve">NV), Wyden (OR), Merkley (OR), </w:t>
      </w:r>
      <w:r w:rsidR="59B904B8">
        <w:rPr/>
        <w:t xml:space="preserve">Reed (RI), </w:t>
      </w:r>
      <w:r w:rsidR="357463D7">
        <w:rPr/>
        <w:t>Kaine (VT), Welch (VT), Murray (WA)</w:t>
      </w:r>
    </w:p>
    <w:p w:rsidR="2EC64920" w:rsidP="0BDD46B9" w:rsidRDefault="2EC64920" w14:paraId="19F39BFC" w14:textId="77D32594">
      <w:pPr>
        <w:pStyle w:val="ListParagraph"/>
        <w:numPr>
          <w:ilvl w:val="1"/>
          <w:numId w:val="32"/>
        </w:numPr>
        <w:rPr>
          <w:rFonts w:hint="eastAsia"/>
        </w:rPr>
      </w:pPr>
      <w:r w:rsidRPr="0BDD46B9">
        <w:rPr>
          <w:b/>
          <w:bCs/>
        </w:rPr>
        <w:t xml:space="preserve">Independent (1): </w:t>
      </w:r>
      <w:r>
        <w:t>King (ME)</w:t>
      </w:r>
    </w:p>
    <w:p w:rsidR="0BDD46B9" w:rsidP="0BDD46B9" w:rsidRDefault="0BDD46B9" w14:paraId="3FA59CD4" w14:textId="7973AC95">
      <w:pPr>
        <w:pStyle w:val="ListParagraph"/>
        <w:spacing w:after="0"/>
        <w:ind w:left="1080"/>
        <w:rPr>
          <w:rFonts w:hint="eastAsia"/>
        </w:rPr>
      </w:pPr>
    </w:p>
    <w:p w:rsidR="18F76837" w:rsidP="0BDD46B9" w:rsidRDefault="18F76837" w14:paraId="5744D3AB" w14:textId="7DCF9689">
      <w:pPr>
        <w:spacing w:after="80"/>
        <w:jc w:val="center"/>
        <w:rPr>
          <w:rFonts w:ascii="Aptos" w:hAnsi="Aptos" w:eastAsia="Aptos" w:cs="Aptos"/>
          <w:color w:val="0057B8"/>
        </w:rPr>
      </w:pPr>
      <w:r w:rsidRPr="0BDD46B9">
        <w:rPr>
          <w:rFonts w:ascii="Aptos" w:hAnsi="Aptos" w:eastAsia="Aptos" w:cs="Aptos"/>
          <w:b/>
          <w:bCs/>
          <w:color w:val="0057B8"/>
        </w:rPr>
        <w:t>Status of CDFI Appropriations</w:t>
      </w:r>
    </w:p>
    <w:p w:rsidR="4B0354ED" w:rsidP="0BDD46B9" w:rsidRDefault="4B0354ED" w14:paraId="7BB4ACE8" w14:textId="730D9728">
      <w:pPr>
        <w:spacing w:after="80"/>
        <w:rPr>
          <w:rFonts w:ascii="Aptos" w:hAnsi="Aptos" w:eastAsia="Aptos" w:cs="Aptos"/>
          <w:color w:val="0057B8"/>
        </w:rPr>
      </w:pPr>
      <w:r w:rsidRPr="0BDD46B9">
        <w:rPr>
          <w:rFonts w:ascii="Aptos" w:hAnsi="Aptos" w:eastAsia="Aptos" w:cs="Aptos"/>
          <w:b/>
          <w:bCs/>
          <w:color w:val="0057B8"/>
        </w:rPr>
        <w:t>FY 27</w:t>
      </w:r>
      <w:r w:rsidRPr="0BDD46B9" w:rsidR="0AFA4587">
        <w:rPr>
          <w:rFonts w:ascii="Aptos" w:hAnsi="Aptos" w:eastAsia="Aptos" w:cs="Aptos"/>
          <w:b/>
          <w:bCs/>
          <w:color w:val="0057B8"/>
        </w:rPr>
        <w:t>:</w:t>
      </w:r>
    </w:p>
    <w:p w:rsidR="4B0354ED" w:rsidP="0BDD46B9" w:rsidRDefault="4B0354ED" w14:paraId="7715A117" w14:textId="0ED481F1">
      <w:pPr>
        <w:pStyle w:val="ListParagraph"/>
        <w:numPr>
          <w:ilvl w:val="0"/>
          <w:numId w:val="25"/>
        </w:numPr>
        <w:spacing w:after="80"/>
        <w:rPr>
          <w:rFonts w:ascii="Aptos" w:hAnsi="Aptos" w:eastAsia="Aptos" w:cs="Aptos"/>
          <w:color w:val="000000" w:themeColor="text1"/>
        </w:rPr>
      </w:pPr>
      <w:r w:rsidRPr="0BDD46B9">
        <w:rPr>
          <w:rFonts w:ascii="Aptos" w:hAnsi="Aptos" w:eastAsia="Aptos" w:cs="Aptos"/>
          <w:color w:val="000000" w:themeColor="text1"/>
        </w:rPr>
        <w:t xml:space="preserve">The President’s </w:t>
      </w:r>
      <w:hyperlink r:id="rId16">
        <w:r w:rsidRPr="0BDD46B9">
          <w:rPr>
            <w:rStyle w:val="Hyperlink"/>
          </w:rPr>
          <w:t>FY 27 budget request</w:t>
        </w:r>
      </w:hyperlink>
      <w:r w:rsidRPr="0BDD46B9">
        <w:rPr>
          <w:rFonts w:ascii="Aptos" w:hAnsi="Aptos" w:eastAsia="Aptos" w:cs="Aptos"/>
          <w:color w:val="000000" w:themeColor="text1"/>
        </w:rPr>
        <w:t>, like his FY 26 budget request, recommended the elimination of CDFI Fund discretionary awards. The FY 27 request additionally recommended cutting CDFI Fund administrative funding from $35 million to $19.5 million, reducing the Fund to 27 full-time employees (down from 86 in FY 25).</w:t>
      </w:r>
    </w:p>
    <w:p w:rsidR="4B0354ED" w:rsidP="0BDD46B9" w:rsidRDefault="4B0354ED" w14:paraId="615F2561" w14:textId="473E2F61">
      <w:pPr>
        <w:pStyle w:val="ListParagraph"/>
        <w:numPr>
          <w:ilvl w:val="1"/>
          <w:numId w:val="25"/>
        </w:numPr>
        <w:spacing w:after="80"/>
        <w:contextualSpacing w:val="0"/>
        <w:rPr>
          <w:rFonts w:ascii="Aptos" w:hAnsi="Aptos" w:eastAsia="Aptos" w:cs="Aptos"/>
          <w:color w:val="000000" w:themeColor="text1"/>
        </w:rPr>
      </w:pPr>
      <w:r w:rsidRPr="0BDD46B9">
        <w:rPr>
          <w:rFonts w:ascii="Aptos" w:hAnsi="Aptos" w:eastAsia="Aptos" w:cs="Aptos"/>
          <w:color w:val="000000" w:themeColor="text1"/>
        </w:rPr>
        <w:t>This reduction is particularly concerning given that the Fund is already facing capacity constraints as it manages the increased workload associated with the recertification process.</w:t>
      </w:r>
    </w:p>
    <w:p w:rsidR="4B0354ED" w:rsidP="0BDD46B9" w:rsidRDefault="4B0354ED" w14:paraId="548F9533" w14:textId="2A0BB1DD">
      <w:pPr>
        <w:pStyle w:val="ListParagraph"/>
        <w:numPr>
          <w:ilvl w:val="0"/>
          <w:numId w:val="25"/>
        </w:numPr>
        <w:spacing w:after="80"/>
        <w:contextualSpacing w:val="0"/>
        <w:rPr>
          <w:rFonts w:ascii="Aptos" w:hAnsi="Aptos" w:eastAsia="Aptos" w:cs="Aptos"/>
          <w:color w:val="000000" w:themeColor="text1"/>
        </w:rPr>
      </w:pPr>
      <w:r w:rsidRPr="0BDD46B9">
        <w:rPr>
          <w:rFonts w:ascii="Aptos" w:hAnsi="Aptos" w:eastAsia="Aptos" w:cs="Aptos"/>
          <w:color w:val="000000" w:themeColor="text1"/>
        </w:rPr>
        <w:t xml:space="preserve">The House FY 27 </w:t>
      </w:r>
      <w:r w:rsidRPr="0BDD46B9" w:rsidR="74130C08">
        <w:rPr>
          <w:rFonts w:ascii="Aptos" w:hAnsi="Aptos" w:eastAsia="Aptos" w:cs="Aptos"/>
          <w:color w:val="000000" w:themeColor="text1"/>
        </w:rPr>
        <w:t xml:space="preserve">Financial Services and General Government (FSGG) </w:t>
      </w:r>
      <w:r w:rsidRPr="0BDD46B9">
        <w:rPr>
          <w:rFonts w:ascii="Aptos" w:hAnsi="Aptos" w:eastAsia="Aptos" w:cs="Aptos"/>
          <w:color w:val="000000" w:themeColor="text1"/>
        </w:rPr>
        <w:t>appropriations bill included $276 million for the CDFI Fund, as well as an amendment directing Treasury to brief the Appropriations Committees on any CDFI Fund staffing level changes and how vacancies will be addressed.</w:t>
      </w:r>
    </w:p>
    <w:p w:rsidR="22E75B0A" w:rsidP="0BDD46B9" w:rsidRDefault="22E75B0A" w14:paraId="2B9025DF" w14:textId="14019E84">
      <w:pPr>
        <w:pStyle w:val="ListParagraph"/>
        <w:numPr>
          <w:ilvl w:val="0"/>
          <w:numId w:val="25"/>
        </w:numPr>
        <w:spacing w:after="80"/>
        <w:contextualSpacing w:val="0"/>
        <w:rPr>
          <w:rFonts w:ascii="Aptos" w:hAnsi="Aptos" w:eastAsia="Aptos" w:cs="Aptos"/>
          <w:color w:val="000000" w:themeColor="text1"/>
        </w:rPr>
      </w:pPr>
      <w:r w:rsidRPr="0BDD46B9">
        <w:rPr>
          <w:rFonts w:ascii="Aptos" w:hAnsi="Aptos" w:eastAsia="Aptos" w:cs="Aptos"/>
          <w:color w:val="000000" w:themeColor="text1"/>
        </w:rPr>
        <w:t>The Senate has not yet finalized their</w:t>
      </w:r>
      <w:r w:rsidRPr="0BDD46B9" w:rsidR="724E2411">
        <w:rPr>
          <w:rFonts w:ascii="Aptos" w:hAnsi="Aptos" w:eastAsia="Aptos" w:cs="Aptos"/>
          <w:color w:val="000000" w:themeColor="text1"/>
        </w:rPr>
        <w:t xml:space="preserve"> FY 27 </w:t>
      </w:r>
      <w:r w:rsidRPr="0BDD46B9" w:rsidR="5E10D216">
        <w:rPr>
          <w:rFonts w:ascii="Aptos" w:hAnsi="Aptos" w:eastAsia="Aptos" w:cs="Aptos"/>
          <w:color w:val="000000" w:themeColor="text1"/>
        </w:rPr>
        <w:t xml:space="preserve">FSGG </w:t>
      </w:r>
      <w:r w:rsidRPr="0BDD46B9" w:rsidR="724E2411">
        <w:rPr>
          <w:rFonts w:ascii="Aptos" w:hAnsi="Aptos" w:eastAsia="Aptos" w:cs="Aptos"/>
          <w:color w:val="000000" w:themeColor="text1"/>
        </w:rPr>
        <w:t>appropriations bill</w:t>
      </w:r>
      <w:r w:rsidRPr="0BDD46B9" w:rsidR="09632AC4">
        <w:rPr>
          <w:rFonts w:ascii="Aptos" w:hAnsi="Aptos" w:eastAsia="Aptos" w:cs="Aptos"/>
          <w:color w:val="000000" w:themeColor="text1"/>
        </w:rPr>
        <w:t>.</w:t>
      </w:r>
    </w:p>
    <w:p w:rsidR="4B0354ED" w:rsidP="0BDD46B9" w:rsidRDefault="4B0354ED" w14:paraId="38CC4FB8" w14:textId="38FB4D24">
      <w:pPr>
        <w:pStyle w:val="ListParagraph"/>
        <w:numPr>
          <w:ilvl w:val="0"/>
          <w:numId w:val="25"/>
        </w:numPr>
        <w:spacing w:after="80"/>
        <w:rPr>
          <w:rFonts w:ascii="Aptos" w:hAnsi="Aptos" w:eastAsia="Aptos" w:cs="Aptos"/>
          <w:b/>
          <w:bCs/>
          <w:color w:val="000000" w:themeColor="text1"/>
          <w:highlight w:val="yellow"/>
        </w:rPr>
      </w:pPr>
      <w:r w:rsidRPr="0BDD46B9">
        <w:rPr>
          <w:rFonts w:ascii="Aptos" w:hAnsi="Aptos" w:eastAsia="Aptos" w:cs="Aptos"/>
          <w:color w:val="000000" w:themeColor="text1"/>
          <w:highlight w:val="yellow"/>
        </w:rPr>
        <w:t xml:space="preserve">A group of Senate Republicans led by Senator Crapo (ID-R) submitted the following programmatic language request to the Senate Appropriations Financial Services General Government (FSGG), directing OMB to </w:t>
      </w:r>
      <w:r w:rsidRPr="0BDD46B9" w:rsidR="542C390E">
        <w:rPr>
          <w:rFonts w:ascii="Aptos" w:hAnsi="Aptos" w:eastAsia="Aptos" w:cs="Aptos"/>
          <w:color w:val="000000" w:themeColor="text1"/>
          <w:highlight w:val="yellow"/>
        </w:rPr>
        <w:t xml:space="preserve">commit to firm dates for </w:t>
      </w:r>
      <w:r w:rsidRPr="0BDD46B9">
        <w:rPr>
          <w:rFonts w:ascii="Aptos" w:hAnsi="Aptos" w:eastAsia="Aptos" w:cs="Aptos"/>
          <w:color w:val="000000" w:themeColor="text1"/>
          <w:highlight w:val="yellow"/>
        </w:rPr>
        <w:t>apportion</w:t>
      </w:r>
      <w:r w:rsidRPr="0BDD46B9" w:rsidR="438A421C">
        <w:rPr>
          <w:rFonts w:ascii="Aptos" w:hAnsi="Aptos" w:eastAsia="Aptos" w:cs="Aptos"/>
          <w:color w:val="000000" w:themeColor="text1"/>
          <w:highlight w:val="yellow"/>
        </w:rPr>
        <w:t>ing</w:t>
      </w:r>
      <w:r w:rsidRPr="0BDD46B9">
        <w:rPr>
          <w:rFonts w:ascii="Aptos" w:hAnsi="Aptos" w:eastAsia="Aptos" w:cs="Aptos"/>
          <w:color w:val="000000" w:themeColor="text1"/>
          <w:highlight w:val="yellow"/>
        </w:rPr>
        <w:t xml:space="preserve"> CDFI funds </w:t>
      </w:r>
      <w:r w:rsidRPr="0BDD46B9" w:rsidR="68B9DFDD">
        <w:rPr>
          <w:rFonts w:ascii="Aptos" w:hAnsi="Aptos" w:eastAsia="Aptos" w:cs="Aptos"/>
          <w:color w:val="000000" w:themeColor="text1"/>
          <w:highlight w:val="yellow"/>
        </w:rPr>
        <w:t xml:space="preserve">and approving NOFOs </w:t>
      </w:r>
      <w:r w:rsidRPr="0BDD46B9">
        <w:rPr>
          <w:rFonts w:ascii="Aptos" w:hAnsi="Aptos" w:eastAsia="Aptos" w:cs="Aptos"/>
          <w:color w:val="000000" w:themeColor="text1"/>
          <w:highlight w:val="yellow"/>
        </w:rPr>
        <w:t xml:space="preserve">in a timely manner. </w:t>
      </w:r>
      <w:r w:rsidRPr="0BDD46B9">
        <w:rPr>
          <w:rFonts w:ascii="Aptos" w:hAnsi="Aptos" w:eastAsia="Aptos" w:cs="Aptos"/>
          <w:b/>
          <w:bCs/>
          <w:color w:val="000000" w:themeColor="text1"/>
          <w:highlight w:val="yellow"/>
        </w:rPr>
        <w:t xml:space="preserve">Please support the inclusion of this language in the </w:t>
      </w:r>
      <w:r w:rsidRPr="0BDD46B9" w:rsidR="614BC693">
        <w:rPr>
          <w:rFonts w:ascii="Aptos" w:hAnsi="Aptos" w:eastAsia="Aptos" w:cs="Aptos"/>
          <w:b/>
          <w:bCs/>
          <w:color w:val="000000" w:themeColor="text1"/>
          <w:highlight w:val="yellow"/>
        </w:rPr>
        <w:t>appropriations bill</w:t>
      </w:r>
      <w:r w:rsidRPr="0BDD46B9">
        <w:rPr>
          <w:rFonts w:ascii="Aptos" w:hAnsi="Aptos" w:eastAsia="Aptos" w:cs="Aptos"/>
          <w:b/>
          <w:bCs/>
          <w:color w:val="000000" w:themeColor="text1"/>
          <w:highlight w:val="yellow"/>
        </w:rPr>
        <w:t>.</w:t>
      </w:r>
    </w:p>
    <w:p w:rsidR="4B0354ED" w:rsidP="0BDD46B9" w:rsidRDefault="4B0354ED" w14:paraId="190DBEB9" w14:textId="3F4339D6">
      <w:pPr>
        <w:spacing w:after="80"/>
        <w:ind w:left="720"/>
        <w:contextualSpacing/>
        <w:rPr>
          <w:rFonts w:ascii="Aptos" w:hAnsi="Aptos" w:eastAsia="Aptos" w:cs="Aptos"/>
          <w:color w:val="000000" w:themeColor="text1"/>
        </w:rPr>
      </w:pPr>
      <w:r w:rsidRPr="0BDD46B9">
        <w:rPr>
          <w:rFonts w:ascii="Aptos" w:hAnsi="Aptos" w:eastAsia="Aptos" w:cs="Aptos"/>
          <w:i/>
          <w:iCs/>
          <w:color w:val="000000" w:themeColor="text1"/>
        </w:rPr>
        <w:t>“To carry out the Riegle Community Development and Regulatory Improvement Act of 1994 (subtitle A of title I 14 of Public Law 103–325), including services authorized by 5 U.S.C. 3109, but at rates for individuals not to exceed the per diem rate equivalent to the rate for EX–III, $324,000,000, to remain available until September 30, 2029: Provided, That the Director of the Office of Management and Budget shall: (1) apportion all 2026 and 2027 unobligated funds not later than 10 days after enactment of this Act, and, (2) approve all Notification of Funding Opportunities and associated materials within 10 days of receipt from Treasury: Provided further, That the Secretary of the Treasury shall publish Notices, applications and make awards using all funds appropriated for the Community Development Financial Institutions Fund Program Account by Public Law 119-75, the Consolidated Appropriations Act, 2026, not later than 90 days after enactment of this Act: Provided further, That any funding appropriated for the Community Development Financial Institutions Fund Program Account for FY 2025 and that remains unobligated on September 30, 2026, shall be rescinded and an equivalent amount of budget authority shall be made available under the same terms and conditions as funding made available under this heading, and such funds shall remain available until September 30, 2027: Provided further, That the Director of the Office of Management and Budget shall apportion all funds appropriated under the preceding proviso not later than 10 days after enactment of this Act and the Director shall approve all Notification of Funding Opportunities and associated materials for such funds within 10 days of receipt from Treasury.”</w:t>
      </w:r>
    </w:p>
    <w:p w:rsidR="4D1B161F" w:rsidP="4D1B161F" w:rsidRDefault="4D1B161F" w14:paraId="68A2C1BC" w14:textId="4C05A768">
      <w:pPr>
        <w:spacing w:after="80"/>
        <w:ind w:left="720"/>
        <w:contextualSpacing/>
        <w:rPr>
          <w:rFonts w:ascii="Aptos" w:hAnsi="Aptos" w:eastAsia="Aptos" w:cs="Aptos"/>
          <w:i/>
          <w:iCs/>
          <w:color w:val="000000" w:themeColor="text1"/>
        </w:rPr>
      </w:pPr>
    </w:p>
    <w:p w:rsidR="2B44F6D7" w:rsidP="500B6D4A" w:rsidRDefault="7A0B5C29" w14:paraId="68176AC7" w14:textId="18660A54">
      <w:pPr>
        <w:spacing w:after="80"/>
        <w:rPr>
          <w:rFonts w:ascii="Aptos" w:hAnsi="Aptos" w:eastAsia="Aptos" w:cs="Aptos"/>
          <w:b/>
          <w:bCs/>
          <w:color w:val="000000" w:themeColor="text1"/>
        </w:rPr>
      </w:pPr>
      <w:r w:rsidRPr="0BDD46B9">
        <w:rPr>
          <w:rFonts w:ascii="Aptos" w:hAnsi="Aptos" w:eastAsia="Aptos" w:cs="Aptos"/>
          <w:b/>
          <w:bCs/>
          <w:color w:val="0057B8"/>
        </w:rPr>
        <w:t>FY 25</w:t>
      </w:r>
      <w:r w:rsidRPr="0BDD46B9" w:rsidR="539EF496">
        <w:rPr>
          <w:rFonts w:ascii="Aptos" w:hAnsi="Aptos" w:eastAsia="Aptos" w:cs="Aptos"/>
          <w:b/>
          <w:bCs/>
          <w:color w:val="0057B8"/>
        </w:rPr>
        <w:t xml:space="preserve"> CDFI</w:t>
      </w:r>
      <w:r w:rsidRPr="0BDD46B9">
        <w:rPr>
          <w:rFonts w:ascii="Aptos" w:hAnsi="Aptos" w:eastAsia="Aptos" w:cs="Aptos"/>
          <w:b/>
          <w:bCs/>
          <w:color w:val="0057B8"/>
        </w:rPr>
        <w:t xml:space="preserve"> Appropriations</w:t>
      </w:r>
      <w:r w:rsidRPr="0BDD46B9" w:rsidR="6610C068">
        <w:rPr>
          <w:rFonts w:ascii="Aptos" w:hAnsi="Aptos" w:eastAsia="Aptos" w:cs="Aptos"/>
          <w:b/>
          <w:bCs/>
          <w:color w:val="0057B8"/>
        </w:rPr>
        <w:t>:</w:t>
      </w:r>
    </w:p>
    <w:p w:rsidR="0D1F47B3" w:rsidP="0BDD46B9" w:rsidRDefault="0D1F47B3" w14:paraId="77270481" w14:textId="58BC9322">
      <w:pPr>
        <w:pStyle w:val="ListParagraph"/>
        <w:numPr>
          <w:ilvl w:val="0"/>
          <w:numId w:val="26"/>
        </w:numPr>
        <w:spacing w:after="80"/>
        <w:contextualSpacing w:val="0"/>
        <w:rPr>
          <w:rFonts w:hint="eastAsia"/>
        </w:rPr>
      </w:pPr>
      <w:r w:rsidRPr="0BDD46B9">
        <w:rPr>
          <w:rFonts w:ascii="Aptos" w:hAnsi="Aptos" w:eastAsia="Aptos" w:cs="Aptos"/>
          <w:color w:val="000000" w:themeColor="text1"/>
        </w:rPr>
        <w:t xml:space="preserve">The FY 25 awards process appears to be moving forward now that OMB has released FY 25 award funding to Treasury. However, there were significant delays in OMB apportioning these funds, </w:t>
      </w:r>
      <w:r w:rsidRPr="0BDD46B9" w:rsidR="33E99C66">
        <w:rPr>
          <w:rFonts w:ascii="Aptos" w:hAnsi="Aptos" w:eastAsia="Aptos" w:cs="Aptos"/>
          <w:color w:val="000000" w:themeColor="text1"/>
        </w:rPr>
        <w:t xml:space="preserve">as well as delays in OMB approving the Notices of Funding Availability (NOFAs) for the Small Dollar Loan (SDL) and Bank Enterprise Award (BEA) programs. These delays have resulted in </w:t>
      </w:r>
      <w:r w:rsidRPr="0BDD46B9" w:rsidR="2D16E546">
        <w:t>compressed application window</w:t>
      </w:r>
      <w:r w:rsidRPr="0BDD46B9" w:rsidR="5D25EF5E">
        <w:t>s</w:t>
      </w:r>
      <w:r w:rsidRPr="0BDD46B9" w:rsidR="2D16E546">
        <w:t xml:space="preserve"> and award timeline</w:t>
      </w:r>
      <w:r w:rsidRPr="0BDD46B9" w:rsidR="74414E8C">
        <w:t>s</w:t>
      </w:r>
      <w:r w:rsidRPr="0BDD46B9" w:rsidR="2D16E546">
        <w:t>.</w:t>
      </w:r>
    </w:p>
    <w:p w:rsidR="08307ABA" w:rsidP="4D1B161F" w:rsidRDefault="3A5A09BF" w14:paraId="6D15ECB5" w14:textId="13C2AB9A">
      <w:pPr>
        <w:pStyle w:val="ListParagraph"/>
        <w:numPr>
          <w:ilvl w:val="0"/>
          <w:numId w:val="26"/>
        </w:numPr>
        <w:spacing w:after="80"/>
        <w:contextualSpacing w:val="0"/>
        <w:rPr>
          <w:rFonts w:ascii="Aptos" w:hAnsi="Aptos" w:eastAsia="Aptos" w:cs="Aptos"/>
          <w:color w:val="000000" w:themeColor="text1"/>
        </w:rPr>
      </w:pPr>
      <w:r w:rsidRPr="0BDD46B9">
        <w:rPr>
          <w:rFonts w:ascii="Aptos" w:hAnsi="Aptos" w:eastAsia="Aptos" w:cs="Aptos"/>
          <w:color w:val="000000" w:themeColor="text1"/>
        </w:rPr>
        <w:t xml:space="preserve">From </w:t>
      </w:r>
      <w:r w:rsidRPr="0BDD46B9" w:rsidR="436D6A25">
        <w:rPr>
          <w:rFonts w:ascii="Aptos" w:hAnsi="Aptos" w:eastAsia="Aptos" w:cs="Aptos"/>
          <w:color w:val="000000" w:themeColor="text1"/>
        </w:rPr>
        <w:t>summer 2025</w:t>
      </w:r>
      <w:r w:rsidRPr="0BDD46B9">
        <w:rPr>
          <w:rFonts w:ascii="Aptos" w:hAnsi="Aptos" w:eastAsia="Aptos" w:cs="Aptos"/>
          <w:color w:val="000000" w:themeColor="text1"/>
        </w:rPr>
        <w:t xml:space="preserve"> to early April</w:t>
      </w:r>
      <w:r w:rsidRPr="0BDD46B9" w:rsidR="52553667">
        <w:rPr>
          <w:rFonts w:ascii="Aptos" w:hAnsi="Aptos" w:eastAsia="Aptos" w:cs="Aptos"/>
          <w:color w:val="000000" w:themeColor="text1"/>
        </w:rPr>
        <w:t xml:space="preserve"> 2026</w:t>
      </w:r>
      <w:r w:rsidRPr="0BDD46B9" w:rsidR="67ABF64B">
        <w:rPr>
          <w:rFonts w:ascii="Aptos" w:hAnsi="Aptos" w:eastAsia="Aptos" w:cs="Aptos"/>
          <w:color w:val="000000" w:themeColor="text1"/>
        </w:rPr>
        <w:t xml:space="preserve">, OMB </w:t>
      </w:r>
      <w:r w:rsidRPr="0BDD46B9" w:rsidR="6D05B61A">
        <w:rPr>
          <w:rFonts w:ascii="Aptos" w:hAnsi="Aptos" w:eastAsia="Aptos" w:cs="Aptos"/>
          <w:color w:val="000000" w:themeColor="text1"/>
        </w:rPr>
        <w:t xml:space="preserve">withheld </w:t>
      </w:r>
      <w:r w:rsidRPr="0BDD46B9" w:rsidR="67ABF64B">
        <w:rPr>
          <w:rFonts w:ascii="Aptos" w:hAnsi="Aptos" w:eastAsia="Aptos" w:cs="Aptos"/>
          <w:color w:val="000000" w:themeColor="text1"/>
        </w:rPr>
        <w:t xml:space="preserve">the apportionment of </w:t>
      </w:r>
      <w:hyperlink w:anchor="tafs_11442608--020-1881-2025-2025--1--2025" r:id="rId17">
        <w:r w:rsidRPr="0BDD46B9" w:rsidR="67ABF64B">
          <w:rPr>
            <w:rStyle w:val="Hyperlink"/>
            <w:rFonts w:ascii="Aptos" w:hAnsi="Aptos" w:eastAsia="Aptos" w:cs="Aptos"/>
          </w:rPr>
          <w:t>$289 million</w:t>
        </w:r>
      </w:hyperlink>
      <w:r w:rsidRPr="0BDD46B9" w:rsidR="67ABF64B">
        <w:rPr>
          <w:rFonts w:ascii="Aptos" w:hAnsi="Aptos" w:eastAsia="Aptos" w:cs="Aptos"/>
          <w:color w:val="000000" w:themeColor="text1"/>
        </w:rPr>
        <w:t xml:space="preserve"> </w:t>
      </w:r>
      <w:bookmarkStart w:name="_Int_fro9eIpQ" w:id="2"/>
      <w:r w:rsidRPr="0BDD46B9" w:rsidR="5209E093">
        <w:rPr>
          <w:rFonts w:ascii="Aptos" w:hAnsi="Aptos" w:eastAsia="Aptos" w:cs="Aptos"/>
          <w:color w:val="000000" w:themeColor="text1"/>
        </w:rPr>
        <w:t>of</w:t>
      </w:r>
      <w:bookmarkEnd w:id="2"/>
      <w:r w:rsidRPr="0BDD46B9" w:rsidR="67ABF64B">
        <w:rPr>
          <w:rFonts w:ascii="Aptos" w:hAnsi="Aptos" w:eastAsia="Aptos" w:cs="Aptos"/>
          <w:color w:val="000000" w:themeColor="text1"/>
        </w:rPr>
        <w:t xml:space="preserve"> FY</w:t>
      </w:r>
      <w:r w:rsidRPr="0BDD46B9" w:rsidR="09693B18">
        <w:rPr>
          <w:rFonts w:ascii="Aptos" w:hAnsi="Aptos" w:eastAsia="Aptos" w:cs="Aptos"/>
          <w:color w:val="000000" w:themeColor="text1"/>
        </w:rPr>
        <w:t xml:space="preserve"> </w:t>
      </w:r>
      <w:r w:rsidRPr="0BDD46B9" w:rsidR="67ABF64B">
        <w:rPr>
          <w:rFonts w:ascii="Aptos" w:hAnsi="Aptos" w:eastAsia="Aptos" w:cs="Aptos"/>
          <w:color w:val="000000" w:themeColor="text1"/>
        </w:rPr>
        <w:t>25 grant funding for CDFI</w:t>
      </w:r>
      <w:r w:rsidRPr="0BDD46B9" w:rsidR="0A9862BB">
        <w:rPr>
          <w:rFonts w:ascii="Aptos" w:hAnsi="Aptos" w:eastAsia="Aptos" w:cs="Aptos"/>
          <w:color w:val="000000" w:themeColor="text1"/>
        </w:rPr>
        <w:t>s</w:t>
      </w:r>
      <w:r w:rsidRPr="0BDD46B9" w:rsidR="67ABF64B">
        <w:rPr>
          <w:rFonts w:ascii="Aptos" w:hAnsi="Aptos" w:eastAsia="Aptos" w:cs="Aptos"/>
          <w:color w:val="000000" w:themeColor="text1"/>
        </w:rPr>
        <w:t xml:space="preserve">. Only $35 million of administrative funding for the CDFI Fund </w:t>
      </w:r>
      <w:r w:rsidRPr="0BDD46B9" w:rsidR="41D69AE7">
        <w:rPr>
          <w:rFonts w:ascii="Aptos" w:hAnsi="Aptos" w:eastAsia="Aptos" w:cs="Aptos"/>
          <w:color w:val="000000" w:themeColor="text1"/>
        </w:rPr>
        <w:t>was</w:t>
      </w:r>
      <w:r w:rsidRPr="0BDD46B9" w:rsidR="67ABF64B">
        <w:rPr>
          <w:rFonts w:ascii="Aptos" w:hAnsi="Aptos" w:eastAsia="Aptos" w:cs="Aptos"/>
          <w:color w:val="000000" w:themeColor="text1"/>
        </w:rPr>
        <w:t xml:space="preserve"> apportioned </w:t>
      </w:r>
      <w:r w:rsidRPr="0BDD46B9" w:rsidR="2398C585">
        <w:rPr>
          <w:rFonts w:ascii="Aptos" w:hAnsi="Aptos" w:eastAsia="Aptos" w:cs="Aptos"/>
          <w:color w:val="000000" w:themeColor="text1"/>
        </w:rPr>
        <w:t>on schedule</w:t>
      </w:r>
      <w:r w:rsidRPr="0BDD46B9" w:rsidR="67ABF64B">
        <w:rPr>
          <w:rFonts w:ascii="Aptos" w:hAnsi="Aptos" w:eastAsia="Aptos" w:cs="Aptos"/>
          <w:color w:val="000000" w:themeColor="text1"/>
        </w:rPr>
        <w:t xml:space="preserve">. </w:t>
      </w:r>
    </w:p>
    <w:p w:rsidR="08307ABA" w:rsidP="4D1B161F" w:rsidRDefault="6A97EE58" w14:paraId="5FE47541" w14:textId="262CE4DC">
      <w:pPr>
        <w:pStyle w:val="ListParagraph"/>
        <w:numPr>
          <w:ilvl w:val="1"/>
          <w:numId w:val="26"/>
        </w:numPr>
        <w:rPr>
          <w:rFonts w:hint="eastAsia"/>
        </w:rPr>
      </w:pPr>
      <w:r>
        <w:t xml:space="preserve">We </w:t>
      </w:r>
      <w:r w:rsidR="5771BFE1">
        <w:t>appreciate</w:t>
      </w:r>
      <w:r>
        <w:t xml:space="preserve"> the apportionment of the FY</w:t>
      </w:r>
      <w:r w:rsidR="71CFF0F0">
        <w:t xml:space="preserve"> </w:t>
      </w:r>
      <w:r>
        <w:t>25 funds</w:t>
      </w:r>
      <w:r w:rsidR="754A7FA9">
        <w:t xml:space="preserve"> and</w:t>
      </w:r>
      <w:r w:rsidR="185CD26B">
        <w:t xml:space="preserve"> </w:t>
      </w:r>
      <w:r w:rsidR="52D08A77">
        <w:t>remain eager to work with OMB and Treasury to prevent similar delays for FY26 and FY 27 funds.</w:t>
      </w:r>
      <w:r>
        <w:t xml:space="preserve"> </w:t>
      </w:r>
      <w:r w:rsidR="67ABF64B">
        <w:t xml:space="preserve">OMB is </w:t>
      </w:r>
      <w:r w:rsidR="2E80BD39">
        <w:t xml:space="preserve">still </w:t>
      </w:r>
      <w:r w:rsidR="67ABF64B">
        <w:t xml:space="preserve">withholding the apportionment of </w:t>
      </w:r>
      <w:hyperlink w:anchor="tafs_11512114--020-1881-2026-2026--1--2026" r:id="rId18">
        <w:r w:rsidRPr="0BDD46B9" w:rsidR="67ABF64B">
          <w:rPr>
            <w:rStyle w:val="Hyperlink"/>
          </w:rPr>
          <w:t>$289 million</w:t>
        </w:r>
      </w:hyperlink>
      <w:r w:rsidR="67ABF64B">
        <w:t xml:space="preserve"> for FY</w:t>
      </w:r>
      <w:r w:rsidR="207527D0">
        <w:t xml:space="preserve"> </w:t>
      </w:r>
      <w:r w:rsidR="67ABF64B">
        <w:t xml:space="preserve">26 and has moved </w:t>
      </w:r>
      <w:hyperlink w:anchor="tafs_11509257--020-8524--1--2026" r:id="rId19">
        <w:r w:rsidRPr="0BDD46B9" w:rsidR="67ABF64B">
          <w:rPr>
            <w:rStyle w:val="Hyperlink"/>
          </w:rPr>
          <w:t>$290 million</w:t>
        </w:r>
      </w:hyperlink>
      <w:r w:rsidR="67ABF64B">
        <w:t xml:space="preserve"> of Capital Magnet Fund funding</w:t>
      </w:r>
      <w:r w:rsidR="11772843">
        <w:t xml:space="preserve"> into FY 27.</w:t>
      </w:r>
    </w:p>
    <w:p w:rsidR="2B44F6D7" w:rsidP="500B6D4A" w:rsidRDefault="084792F6" w14:paraId="409A6989" w14:textId="6BEF33CD">
      <w:pPr>
        <w:pStyle w:val="ListParagraph"/>
        <w:numPr>
          <w:ilvl w:val="1"/>
          <w:numId w:val="26"/>
        </w:numPr>
        <w:spacing w:after="80"/>
        <w:contextualSpacing w:val="0"/>
        <w:rPr>
          <w:rFonts w:ascii="Aptos" w:hAnsi="Aptos" w:eastAsia="Aptos" w:cs="Aptos"/>
          <w:color w:val="000000" w:themeColor="text1"/>
        </w:rPr>
      </w:pPr>
      <w:r w:rsidRPr="4D1B161F">
        <w:rPr>
          <w:rFonts w:ascii="Aptos" w:hAnsi="Aptos" w:eastAsia="Aptos" w:cs="Aptos"/>
          <w:color w:val="000000" w:themeColor="text1"/>
        </w:rPr>
        <w:t xml:space="preserve">Withholding </w:t>
      </w:r>
      <w:r w:rsidRPr="4D1B161F" w:rsidR="2B87E376">
        <w:rPr>
          <w:rFonts w:ascii="Aptos" w:hAnsi="Aptos" w:eastAsia="Aptos" w:cs="Aptos"/>
          <w:color w:val="000000" w:themeColor="text1"/>
        </w:rPr>
        <w:t xml:space="preserve">these </w:t>
      </w:r>
      <w:r w:rsidRPr="4D1B161F" w:rsidR="2B44F6D7">
        <w:rPr>
          <w:rFonts w:ascii="Aptos" w:hAnsi="Aptos" w:eastAsia="Aptos" w:cs="Aptos"/>
          <w:color w:val="000000" w:themeColor="text1"/>
        </w:rPr>
        <w:t>funds</w:t>
      </w:r>
      <w:r w:rsidRPr="4D1B161F" w:rsidR="3DB580DF">
        <w:rPr>
          <w:rFonts w:ascii="Aptos" w:hAnsi="Aptos" w:eastAsia="Aptos" w:cs="Aptos"/>
          <w:color w:val="000000" w:themeColor="text1"/>
        </w:rPr>
        <w:t xml:space="preserve"> </w:t>
      </w:r>
      <w:r w:rsidRPr="4D1B161F" w:rsidR="5B3CC71F">
        <w:rPr>
          <w:rFonts w:ascii="Aptos" w:hAnsi="Aptos" w:eastAsia="Aptos" w:cs="Aptos"/>
          <w:color w:val="000000" w:themeColor="text1"/>
        </w:rPr>
        <w:t>undermines</w:t>
      </w:r>
      <w:r w:rsidRPr="4D1B161F" w:rsidR="2B44F6D7">
        <w:rPr>
          <w:rFonts w:ascii="Aptos" w:hAnsi="Aptos" w:eastAsia="Aptos" w:cs="Aptos"/>
          <w:color w:val="000000" w:themeColor="text1"/>
        </w:rPr>
        <w:t xml:space="preserve"> Congress’s constitutional authority to appropriate federal funds</w:t>
      </w:r>
      <w:r w:rsidRPr="4D1B161F" w:rsidR="5CCE15D9">
        <w:rPr>
          <w:rFonts w:ascii="Aptos" w:hAnsi="Aptos" w:eastAsia="Aptos" w:cs="Aptos"/>
          <w:color w:val="000000" w:themeColor="text1"/>
        </w:rPr>
        <w:t xml:space="preserve"> and</w:t>
      </w:r>
      <w:r w:rsidRPr="4D1B161F" w:rsidR="2B44F6D7">
        <w:rPr>
          <w:rFonts w:ascii="Aptos" w:hAnsi="Aptos" w:eastAsia="Aptos" w:cs="Aptos"/>
          <w:color w:val="000000" w:themeColor="text1"/>
        </w:rPr>
        <w:t xml:space="preserve"> limit</w:t>
      </w:r>
      <w:r w:rsidRPr="4D1B161F" w:rsidR="491E0404">
        <w:rPr>
          <w:rFonts w:ascii="Aptos" w:hAnsi="Aptos" w:eastAsia="Aptos" w:cs="Aptos"/>
          <w:color w:val="000000" w:themeColor="text1"/>
        </w:rPr>
        <w:t>s</w:t>
      </w:r>
      <w:r w:rsidRPr="4D1B161F" w:rsidR="2B44F6D7">
        <w:rPr>
          <w:rFonts w:ascii="Aptos" w:hAnsi="Aptos" w:eastAsia="Aptos" w:cs="Aptos"/>
          <w:color w:val="000000" w:themeColor="text1"/>
        </w:rPr>
        <w:t xml:space="preserve"> CDFIs’ capacity to scale their critical work to expand affordable homeownership, strengthen small businesses, and create economic opportunity in low-income communities across the nation.  </w:t>
      </w:r>
    </w:p>
    <w:p w:rsidR="6519FCBC" w:rsidP="500B6D4A" w:rsidRDefault="434342FA" w14:paraId="51F0BFD4" w14:textId="3019D854">
      <w:pPr>
        <w:pStyle w:val="ListParagraph"/>
        <w:numPr>
          <w:ilvl w:val="1"/>
          <w:numId w:val="26"/>
        </w:numPr>
        <w:spacing w:after="80"/>
        <w:contextualSpacing w:val="0"/>
        <w:rPr>
          <w:rFonts w:ascii="Aptos" w:hAnsi="Aptos" w:eastAsia="Aptos" w:cs="Aptos"/>
          <w:color w:val="000000" w:themeColor="text1"/>
        </w:rPr>
      </w:pPr>
      <w:r w:rsidRPr="0BDD46B9">
        <w:rPr>
          <w:rFonts w:ascii="Aptos" w:hAnsi="Aptos" w:eastAsia="Aptos" w:cs="Aptos"/>
          <w:color w:val="000000" w:themeColor="text1"/>
        </w:rPr>
        <w:t xml:space="preserve">In FY 24, the CDFI Fund awarded just </w:t>
      </w:r>
      <w:hyperlink r:id="rId20">
        <w:r w:rsidRPr="0BDD46B9">
          <w:rPr>
            <w:rStyle w:val="Hyperlink"/>
          </w:rPr>
          <w:t>24%</w:t>
        </w:r>
      </w:hyperlink>
      <w:r w:rsidRPr="0BDD46B9">
        <w:rPr>
          <w:rFonts w:ascii="Aptos" w:hAnsi="Aptos" w:eastAsia="Aptos" w:cs="Aptos"/>
          <w:color w:val="000000" w:themeColor="text1"/>
        </w:rPr>
        <w:t xml:space="preserve"> of the total amount of Financial Assistance (FA) awards requested, demonstrating a gap in program demand and available funding. Delaying or withholding </w:t>
      </w:r>
      <w:r w:rsidRPr="0BDD46B9" w:rsidR="002E1283">
        <w:rPr>
          <w:rFonts w:ascii="Aptos" w:hAnsi="Aptos" w:eastAsia="Aptos" w:cs="Aptos"/>
          <w:color w:val="000000" w:themeColor="text1"/>
        </w:rPr>
        <w:t xml:space="preserve">FY 26 </w:t>
      </w:r>
      <w:r w:rsidRPr="0BDD46B9">
        <w:rPr>
          <w:rFonts w:ascii="Aptos" w:hAnsi="Aptos" w:eastAsia="Aptos" w:cs="Aptos"/>
          <w:color w:val="000000" w:themeColor="text1"/>
        </w:rPr>
        <w:t>funds would further widen this gap.</w:t>
      </w:r>
    </w:p>
    <w:p w:rsidR="11243401" w:rsidP="0BDD46B9" w:rsidRDefault="11243401" w14:paraId="5355CC3C" w14:textId="24547848">
      <w:pPr>
        <w:pStyle w:val="ListParagraph"/>
        <w:numPr>
          <w:ilvl w:val="0"/>
          <w:numId w:val="26"/>
        </w:numPr>
        <w:spacing w:after="80"/>
        <w:contextualSpacing w:val="0"/>
        <w:rPr>
          <w:rFonts w:ascii="Aptos" w:hAnsi="Aptos" w:eastAsia="Aptos" w:cs="Aptos"/>
          <w:color w:val="000000" w:themeColor="text1"/>
        </w:rPr>
      </w:pPr>
      <w:r w:rsidRPr="0BDD46B9">
        <w:rPr>
          <w:rFonts w:ascii="Aptos" w:hAnsi="Aptos" w:eastAsia="Aptos" w:cs="Aptos"/>
          <w:color w:val="000000" w:themeColor="text1"/>
        </w:rPr>
        <w:t>In September 2025, the CDFI Fund released a supplemental application and amended NOFA for FA/TA awards to allow FA/TA applicants to align their application language with the Administration’s priorities. The shutdown paused this process, but the supplemental application reopened on March 9 with a revised deadline of April 10. While the FY 25 funding has now been released to Treasury, awards have not been announced yet.</w:t>
      </w:r>
    </w:p>
    <w:p w:rsidR="16634833" w:rsidP="0BDD46B9" w:rsidRDefault="16634833" w14:paraId="0DD00B61" w14:textId="184FA70F">
      <w:pPr>
        <w:pStyle w:val="ListParagraph"/>
        <w:numPr>
          <w:ilvl w:val="0"/>
          <w:numId w:val="26"/>
        </w:numPr>
        <w:spacing w:after="80"/>
        <w:contextualSpacing w:val="0"/>
        <w:rPr>
          <w:rFonts w:ascii="Aptos" w:hAnsi="Aptos" w:eastAsia="Aptos" w:cs="Aptos"/>
          <w:color w:val="000000" w:themeColor="text1"/>
        </w:rPr>
      </w:pPr>
      <w:r w:rsidRPr="0BDD46B9">
        <w:rPr>
          <w:rFonts w:ascii="Aptos" w:hAnsi="Aptos" w:eastAsia="Aptos" w:cs="Aptos"/>
          <w:color w:val="000000" w:themeColor="text1"/>
        </w:rPr>
        <w:t xml:space="preserve">In May 2026, $138 million in ECIP funds were moved from an account earmarked for FY 27 into an account called “CDFI Reinvestments.” We have heard from CDFI industry partners that these funds are now accessible for Treasury to obligate and may be a sign that Treasury will move forward making Housing Production FA (HPFA) awards. </w:t>
      </w:r>
    </w:p>
    <w:p w:rsidR="16634833" w:rsidP="0BDD46B9" w:rsidRDefault="16634833" w14:paraId="2576CF85" w14:textId="5A38FA99">
      <w:pPr>
        <w:pStyle w:val="ListParagraph"/>
        <w:numPr>
          <w:ilvl w:val="0"/>
          <w:numId w:val="26"/>
        </w:numPr>
        <w:spacing w:after="80"/>
        <w:contextualSpacing w:val="0"/>
        <w:rPr>
          <w:rFonts w:ascii="Aptos" w:hAnsi="Aptos" w:eastAsia="Aptos" w:cs="Aptos"/>
          <w:color w:val="000000" w:themeColor="text1"/>
        </w:rPr>
      </w:pPr>
      <w:r w:rsidRPr="0BDD46B9">
        <w:rPr>
          <w:rFonts w:ascii="Aptos" w:hAnsi="Aptos" w:eastAsia="Aptos" w:cs="Aptos"/>
          <w:color w:val="000000" w:themeColor="text1"/>
        </w:rPr>
        <w:t xml:space="preserve">On June 20, 2025, Inclusiv sent a </w:t>
      </w:r>
      <w:hyperlink r:id="rId21">
        <w:r w:rsidRPr="0BDD46B9">
          <w:rPr>
            <w:rStyle w:val="Hyperlink"/>
          </w:rPr>
          <w:t>letter</w:t>
        </w:r>
      </w:hyperlink>
      <w:r w:rsidRPr="0BDD46B9">
        <w:rPr>
          <w:rFonts w:ascii="Aptos" w:hAnsi="Aptos" w:eastAsia="Aptos" w:cs="Aptos"/>
          <w:color w:val="000000" w:themeColor="text1"/>
        </w:rPr>
        <w:t xml:space="preserve"> to Congressional leaders and Administration officials, signed by 205 credit unions and system partners in support of full and timely deployment of the FY 25 CDFI awards.</w:t>
      </w:r>
    </w:p>
    <w:p w:rsidR="16634833" w:rsidP="0BDD46B9" w:rsidRDefault="16634833" w14:paraId="43E98589" w14:textId="4AFE8EFE">
      <w:pPr>
        <w:pStyle w:val="ListParagraph"/>
        <w:numPr>
          <w:ilvl w:val="0"/>
          <w:numId w:val="26"/>
        </w:numPr>
        <w:spacing w:after="80"/>
        <w:contextualSpacing w:val="0"/>
        <w:rPr>
          <w:rFonts w:ascii="Aptos" w:hAnsi="Aptos" w:eastAsia="Aptos" w:cs="Aptos"/>
          <w:color w:val="000000" w:themeColor="text1"/>
        </w:rPr>
      </w:pPr>
      <w:r w:rsidRPr="0BDD46B9">
        <w:rPr>
          <w:rFonts w:ascii="Aptos" w:hAnsi="Aptos" w:eastAsia="Aptos" w:cs="Aptos"/>
          <w:color w:val="000000" w:themeColor="text1"/>
        </w:rPr>
        <w:t xml:space="preserve">On July 29, 2025, Community Development Finance (CDF) Caucus Co-Chairs Crapo and Warner sent a bipartisan </w:t>
      </w:r>
      <w:hyperlink r:id="rId22">
        <w:r w:rsidRPr="0BDD46B9">
          <w:rPr>
            <w:rStyle w:val="Hyperlink"/>
          </w:rPr>
          <w:t>letter</w:t>
        </w:r>
      </w:hyperlink>
      <w:r w:rsidRPr="0BDD46B9">
        <w:rPr>
          <w:rFonts w:ascii="Aptos" w:hAnsi="Aptos" w:eastAsia="Aptos" w:cs="Aptos"/>
          <w:color w:val="000000" w:themeColor="text1"/>
        </w:rPr>
        <w:t xml:space="preserve"> to OMB urging the timely deployment of FY 25 CDFI awards. The letter had 26 senators (13 republicans and 13 democrats) signed on.</w:t>
      </w:r>
    </w:p>
    <w:p w:rsidR="26575F78" w:rsidP="0BDD46B9" w:rsidRDefault="26575F78" w14:paraId="1E0C413E" w14:textId="0DC68A73">
      <w:pPr>
        <w:pStyle w:val="ListParagraph"/>
        <w:numPr>
          <w:ilvl w:val="1"/>
          <w:numId w:val="26"/>
        </w:numPr>
        <w:spacing w:after="80"/>
        <w:rPr>
          <w:rFonts w:ascii="Aptos" w:hAnsi="Aptos" w:eastAsia="Aptos" w:cs="Aptos"/>
          <w:color w:val="000000" w:themeColor="text1"/>
        </w:rPr>
      </w:pPr>
      <w:r w:rsidRPr="0BDD46B9">
        <w:rPr>
          <w:rFonts w:ascii="Aptos" w:hAnsi="Aptos" w:eastAsia="Aptos" w:cs="Aptos"/>
          <w:color w:val="000000" w:themeColor="text1"/>
        </w:rPr>
        <w:t xml:space="preserve">In April 2026, OMB </w:t>
      </w:r>
      <w:r w:rsidRPr="0BDD46B9" w:rsidR="393F7D3F">
        <w:rPr>
          <w:rFonts w:ascii="Aptos" w:hAnsi="Aptos" w:eastAsia="Aptos" w:cs="Aptos"/>
          <w:color w:val="000000" w:themeColor="text1"/>
        </w:rPr>
        <w:t>released the withheld FY 25 CDFI award funding to Treasury.</w:t>
      </w:r>
    </w:p>
    <w:p w:rsidR="16634833" w:rsidP="0BDD46B9" w:rsidRDefault="16634833" w14:paraId="5A7FA8E4" w14:textId="131F8197">
      <w:pPr>
        <w:pStyle w:val="ListParagraph"/>
        <w:numPr>
          <w:ilvl w:val="1"/>
          <w:numId w:val="26"/>
        </w:numPr>
        <w:spacing w:after="80"/>
        <w:contextualSpacing w:val="0"/>
        <w:rPr>
          <w:rFonts w:ascii="Aptos" w:hAnsi="Aptos" w:eastAsia="Aptos" w:cs="Aptos"/>
          <w:color w:val="000000" w:themeColor="text1"/>
        </w:rPr>
      </w:pPr>
      <w:r w:rsidRPr="0BDD46B9">
        <w:rPr>
          <w:rFonts w:ascii="Aptos" w:hAnsi="Aptos" w:eastAsia="Aptos" w:cs="Aptos"/>
          <w:color w:val="000000" w:themeColor="text1"/>
        </w:rPr>
        <w:t>On May 11,</w:t>
      </w:r>
      <w:r w:rsidRPr="0BDD46B9" w:rsidR="55C9797E">
        <w:rPr>
          <w:rFonts w:ascii="Aptos" w:hAnsi="Aptos" w:eastAsia="Aptos" w:cs="Aptos"/>
          <w:color w:val="000000" w:themeColor="text1"/>
        </w:rPr>
        <w:t xml:space="preserve"> 2026,</w:t>
      </w:r>
      <w:r w:rsidRPr="0BDD46B9">
        <w:rPr>
          <w:rFonts w:ascii="Aptos" w:hAnsi="Aptos" w:eastAsia="Aptos" w:cs="Aptos"/>
          <w:color w:val="000000" w:themeColor="text1"/>
        </w:rPr>
        <w:t xml:space="preserve"> the signatories received a response from Director Vought stating that all FY 25 funding for the CDFI Fund had been released.</w:t>
      </w:r>
    </w:p>
    <w:p w:rsidR="16634833" w:rsidP="0BDD46B9" w:rsidRDefault="16634833" w14:paraId="7C13FB7F" w14:textId="49E97C61">
      <w:pPr>
        <w:pStyle w:val="ListParagraph"/>
        <w:numPr>
          <w:ilvl w:val="0"/>
          <w:numId w:val="26"/>
        </w:numPr>
        <w:spacing w:after="80"/>
        <w:contextualSpacing w:val="0"/>
        <w:rPr>
          <w:rFonts w:ascii="Aptos" w:hAnsi="Aptos" w:eastAsia="Aptos" w:cs="Aptos"/>
          <w:color w:val="000000" w:themeColor="text1"/>
        </w:rPr>
      </w:pPr>
      <w:r w:rsidRPr="0BDD46B9">
        <w:rPr>
          <w:rFonts w:ascii="Aptos" w:hAnsi="Aptos" w:eastAsia="Aptos" w:cs="Aptos"/>
          <w:color w:val="000000" w:themeColor="text1"/>
        </w:rPr>
        <w:t>In October 2025, the entire CDFI Fund staff was laid off in a Reduction in Force (RIF) as part of the government shutdown. Following this action,</w:t>
      </w:r>
      <w:r w:rsidRPr="0BDD46B9" w:rsidR="4A3CC543">
        <w:rPr>
          <w:rFonts w:ascii="Aptos" w:hAnsi="Aptos" w:eastAsia="Aptos" w:cs="Aptos"/>
          <w:color w:val="000000" w:themeColor="text1"/>
        </w:rPr>
        <w:t xml:space="preserve"> </w:t>
      </w:r>
      <w:r w:rsidRPr="0BDD46B9">
        <w:rPr>
          <w:rFonts w:ascii="Aptos" w:hAnsi="Aptos" w:eastAsia="Aptos" w:cs="Aptos"/>
          <w:color w:val="000000" w:themeColor="text1"/>
        </w:rPr>
        <w:t xml:space="preserve">105 Republican legislators signed on to a </w:t>
      </w:r>
      <w:hyperlink r:id="rId23">
        <w:r w:rsidRPr="0BDD46B9">
          <w:rPr>
            <w:rStyle w:val="Hyperlink"/>
          </w:rPr>
          <w:t>letter</w:t>
        </w:r>
      </w:hyperlink>
      <w:r w:rsidRPr="0BDD46B9">
        <w:rPr>
          <w:rFonts w:ascii="Aptos" w:hAnsi="Aptos" w:eastAsia="Aptos" w:cs="Aptos"/>
          <w:color w:val="000000" w:themeColor="text1"/>
        </w:rPr>
        <w:t xml:space="preserve"> to Treasury and OMB affirming their sup</w:t>
      </w:r>
      <w:commentRangeStart w:id="3"/>
      <w:r w:rsidRPr="0BDD46B9">
        <w:rPr>
          <w:rFonts w:ascii="Aptos" w:hAnsi="Aptos" w:eastAsia="Aptos" w:cs="Aptos"/>
          <w:color w:val="000000" w:themeColor="text1"/>
        </w:rPr>
        <w:t>port for the CDFI Fund. The RIF was reversed in mid-November as part of the bill ending the shutdown.</w:t>
      </w:r>
    </w:p>
    <w:p w:rsidR="2F9003B9" w:rsidP="0BDD46B9" w:rsidRDefault="2F9003B9" w14:paraId="727B499C" w14:textId="102E2FE0">
      <w:pPr>
        <w:pStyle w:val="ListParagraph"/>
        <w:numPr>
          <w:ilvl w:val="0"/>
          <w:numId w:val="26"/>
        </w:numPr>
        <w:spacing w:after="0"/>
        <w:contextualSpacing w:val="0"/>
        <w:rPr>
          <w:rFonts w:ascii="Aptos" w:hAnsi="Aptos" w:eastAsia="Aptos" w:cs="Aptos"/>
          <w:color w:val="000000" w:themeColor="text1"/>
        </w:rPr>
      </w:pPr>
      <w:r w:rsidRPr="0BDD46B9">
        <w:rPr>
          <w:rFonts w:ascii="Aptos" w:hAnsi="Aptos" w:eastAsia="Aptos" w:cs="Aptos"/>
          <w:color w:val="000000" w:themeColor="text1"/>
        </w:rPr>
        <w:t xml:space="preserve">On June 8, 2026, Senator Hyde-Smith (MS) sent a </w:t>
      </w:r>
      <w:hyperlink r:id="rId24">
        <w:r w:rsidRPr="0BDD46B9">
          <w:rPr>
            <w:rStyle w:val="Hyperlink"/>
          </w:rPr>
          <w:t>letter</w:t>
        </w:r>
      </w:hyperlink>
      <w:r w:rsidRPr="0BDD46B9">
        <w:rPr>
          <w:rFonts w:ascii="Aptos" w:hAnsi="Aptos" w:eastAsia="Aptos" w:cs="Aptos"/>
          <w:color w:val="000000" w:themeColor="text1"/>
        </w:rPr>
        <w:t xml:space="preserve"> to OMB joined by nine other Republican Senators, requesting that OMB release the delayed NOF</w:t>
      </w:r>
      <w:commentRangeEnd w:id="3"/>
      <w:r w:rsidRPr="0BDD46B9">
        <w:rPr>
          <w:rStyle w:val="CommentReference"/>
          <w:rFonts w:ascii="Aptos" w:hAnsi="Aptos" w:eastAsia="Aptos" w:cs="Aptos"/>
          <w:color w:val="000000" w:themeColor="text1"/>
          <w:sz w:val="24"/>
          <w:szCs w:val="24"/>
        </w:rPr>
        <w:commentReference w:id="3"/>
      </w:r>
      <w:r w:rsidRPr="0BDD46B9">
        <w:rPr>
          <w:rFonts w:ascii="Aptos" w:hAnsi="Aptos" w:eastAsia="Aptos" w:cs="Aptos"/>
          <w:color w:val="000000" w:themeColor="text1"/>
        </w:rPr>
        <w:t>As for the SDL and BEA programs. On June 28, the NOFAs were released.</w:t>
      </w:r>
    </w:p>
    <w:p w:rsidR="500B6D4A" w:rsidP="009D6E94" w:rsidRDefault="500B6D4A" w14:paraId="4D180004" w14:textId="0A7207CE">
      <w:pPr>
        <w:spacing w:after="0"/>
        <w:rPr>
          <w:rFonts w:ascii="Aptos" w:hAnsi="Aptos" w:eastAsia="Aptos" w:cs="Aptos"/>
          <w:b/>
          <w:bCs/>
          <w:color w:val="0057B8"/>
        </w:rPr>
      </w:pPr>
    </w:p>
    <w:p w:rsidR="68ACF519" w:rsidP="4472F46C" w:rsidRDefault="68ACF519" w14:paraId="51E20ED0" w14:textId="27E639FB">
      <w:pPr>
        <w:rPr>
          <w:rFonts w:ascii="Aptos" w:hAnsi="Aptos" w:eastAsia="Aptos" w:cs="Aptos"/>
          <w:b/>
          <w:bCs/>
          <w:color w:val="0057B8"/>
        </w:rPr>
      </w:pPr>
      <w:r w:rsidRPr="4472F46C">
        <w:rPr>
          <w:rFonts w:ascii="Aptos" w:hAnsi="Aptos" w:eastAsia="Aptos" w:cs="Aptos"/>
          <w:b/>
          <w:bCs/>
          <w:color w:val="0057B8"/>
        </w:rPr>
        <w:t>FY 26 Appropriations:</w:t>
      </w:r>
    </w:p>
    <w:p w:rsidR="57CBA54F" w:rsidP="009D6E94" w:rsidRDefault="57CBA54F" w14:paraId="5DAC53A6" w14:textId="67C99C39">
      <w:pPr>
        <w:pStyle w:val="ListParagraph"/>
        <w:numPr>
          <w:ilvl w:val="0"/>
          <w:numId w:val="26"/>
        </w:numPr>
        <w:spacing w:after="0"/>
        <w:rPr>
          <w:rFonts w:ascii="Aptos" w:hAnsi="Aptos" w:eastAsia="Aptos" w:cs="Aptos"/>
          <w:color w:val="000000" w:themeColor="text1"/>
        </w:rPr>
      </w:pPr>
      <w:r w:rsidRPr="4D1B161F">
        <w:rPr>
          <w:rFonts w:ascii="Aptos" w:hAnsi="Aptos" w:eastAsia="Aptos" w:cs="Aptos"/>
          <w:color w:val="000000" w:themeColor="text1"/>
        </w:rPr>
        <w:t xml:space="preserve">On </w:t>
      </w:r>
      <w:r w:rsidRPr="4D1B161F" w:rsidR="215C0B0A">
        <w:rPr>
          <w:rFonts w:ascii="Aptos" w:hAnsi="Aptos" w:eastAsia="Aptos" w:cs="Aptos"/>
          <w:color w:val="000000" w:themeColor="text1"/>
        </w:rPr>
        <w:t>February 3</w:t>
      </w:r>
      <w:r w:rsidRPr="4D1B161F">
        <w:rPr>
          <w:rFonts w:ascii="Aptos" w:hAnsi="Aptos" w:eastAsia="Aptos" w:cs="Aptos"/>
          <w:color w:val="000000" w:themeColor="text1"/>
        </w:rPr>
        <w:t xml:space="preserve">, 2026, </w:t>
      </w:r>
      <w:r w:rsidRPr="4D1B161F" w:rsidR="05EED5EF">
        <w:rPr>
          <w:rFonts w:ascii="Aptos" w:hAnsi="Aptos" w:eastAsia="Aptos" w:cs="Aptos"/>
          <w:color w:val="000000" w:themeColor="text1"/>
        </w:rPr>
        <w:t xml:space="preserve">Congress </w:t>
      </w:r>
      <w:r w:rsidRPr="4D1B161F">
        <w:rPr>
          <w:rFonts w:ascii="Aptos" w:hAnsi="Aptos" w:eastAsia="Aptos" w:cs="Aptos"/>
          <w:color w:val="000000" w:themeColor="text1"/>
        </w:rPr>
        <w:t xml:space="preserve">passed the </w:t>
      </w:r>
      <w:r w:rsidRPr="4D1B161F" w:rsidR="009C8133">
        <w:rPr>
          <w:rFonts w:ascii="Aptos" w:hAnsi="Aptos" w:eastAsia="Aptos" w:cs="Aptos"/>
          <w:color w:val="000000" w:themeColor="text1"/>
        </w:rPr>
        <w:t>Consolidated A</w:t>
      </w:r>
      <w:r w:rsidRPr="4D1B161F">
        <w:rPr>
          <w:rFonts w:ascii="Aptos" w:hAnsi="Aptos" w:eastAsia="Aptos" w:cs="Aptos"/>
          <w:color w:val="000000" w:themeColor="text1"/>
        </w:rPr>
        <w:t xml:space="preserve">ppropriations </w:t>
      </w:r>
      <w:r w:rsidRPr="4D1B161F" w:rsidR="3EF830CC">
        <w:rPr>
          <w:rFonts w:ascii="Aptos" w:hAnsi="Aptos" w:eastAsia="Aptos" w:cs="Aptos"/>
          <w:color w:val="000000" w:themeColor="text1"/>
        </w:rPr>
        <w:t>Act for FY 26</w:t>
      </w:r>
      <w:r w:rsidRPr="4D1B161F">
        <w:rPr>
          <w:rFonts w:ascii="Aptos" w:hAnsi="Aptos" w:eastAsia="Aptos" w:cs="Aptos"/>
          <w:color w:val="000000" w:themeColor="text1"/>
        </w:rPr>
        <w:t xml:space="preserve">, </w:t>
      </w:r>
      <w:r w:rsidRPr="4D1B161F" w:rsidR="5FAAB53B">
        <w:rPr>
          <w:rFonts w:ascii="Aptos" w:hAnsi="Aptos" w:eastAsia="Aptos" w:cs="Aptos"/>
          <w:color w:val="000000" w:themeColor="text1"/>
        </w:rPr>
        <w:t>including $324 million in appropriations for the CDFI Fund</w:t>
      </w:r>
      <w:r w:rsidRPr="4D1B161F" w:rsidR="360FE543">
        <w:rPr>
          <w:rFonts w:ascii="Aptos" w:hAnsi="Aptos" w:eastAsia="Aptos" w:cs="Aptos"/>
          <w:color w:val="000000" w:themeColor="text1"/>
        </w:rPr>
        <w:t>.</w:t>
      </w:r>
    </w:p>
    <w:p w:rsidR="002875FA" w:rsidP="0BDD46B9" w:rsidRDefault="7D5FE5E1" w14:paraId="213E4EAE" w14:textId="7860DBC9">
      <w:pPr>
        <w:pStyle w:val="ListParagraph"/>
        <w:numPr>
          <w:ilvl w:val="0"/>
          <w:numId w:val="26"/>
        </w:numPr>
        <w:spacing w:after="0"/>
        <w:rPr>
          <w:rFonts w:ascii="Aptos" w:hAnsi="Aptos" w:eastAsia="Aptos" w:cs="Aptos"/>
          <w:color w:val="000000" w:themeColor="text1"/>
        </w:rPr>
      </w:pPr>
      <w:r w:rsidRPr="0BDD46B9">
        <w:rPr>
          <w:rFonts w:ascii="Aptos" w:hAnsi="Aptos" w:eastAsia="Aptos" w:cs="Aptos"/>
          <w:color w:val="000000" w:themeColor="text1"/>
        </w:rPr>
        <w:t>OMB is withholding the apportionment of $289 million of this funding, which was intended for CDFI financial assistance and technical assistance awards.</w:t>
      </w:r>
    </w:p>
    <w:p w:rsidR="4D1B161F" w:rsidP="0BDD46B9" w:rsidRDefault="4D1B161F" w14:paraId="78BF8209" w14:textId="2EF8CFC5">
      <w:pPr>
        <w:spacing w:after="0"/>
        <w:contextualSpacing/>
        <w:jc w:val="center"/>
        <w:rPr>
          <w:rFonts w:ascii="Aptos" w:hAnsi="Aptos" w:eastAsia="Aptos" w:cs="Aptos"/>
          <w:b/>
          <w:bCs/>
          <w:color w:val="0057B8"/>
          <w:u w:val="single"/>
        </w:rPr>
      </w:pPr>
    </w:p>
    <w:p w:rsidR="0167322B" w:rsidP="4D1B161F" w:rsidRDefault="0167322B" w14:paraId="738E0787" w14:textId="38DAEF0C">
      <w:pPr>
        <w:spacing w:before="80"/>
        <w:jc w:val="center"/>
        <w:rPr>
          <w:rFonts w:ascii="Aptos" w:hAnsi="Aptos" w:eastAsia="Aptos" w:cs="Aptos"/>
          <w:b/>
          <w:bCs/>
          <w:color w:val="0057B8"/>
        </w:rPr>
      </w:pPr>
      <w:r w:rsidRPr="4D1B161F">
        <w:rPr>
          <w:rFonts w:ascii="Aptos" w:hAnsi="Aptos" w:eastAsia="Aptos" w:cs="Aptos"/>
          <w:b/>
          <w:bCs/>
          <w:color w:val="0057B8"/>
          <w:sz w:val="28"/>
          <w:szCs w:val="28"/>
          <w:u w:val="single"/>
        </w:rPr>
        <w:t>CDFI Background Information:</w:t>
      </w:r>
    </w:p>
    <w:p w:rsidR="2B44F6D7" w:rsidP="1169F338" w:rsidRDefault="2B44F6D7" w14:paraId="7328928F" w14:textId="72E6F47D">
      <w:pPr>
        <w:spacing w:after="80"/>
        <w:rPr>
          <w:rFonts w:ascii="Aptos" w:hAnsi="Aptos" w:eastAsia="Aptos" w:cs="Aptos"/>
          <w:color w:val="0057B8"/>
        </w:rPr>
      </w:pPr>
      <w:r w:rsidRPr="1169F338">
        <w:rPr>
          <w:rFonts w:ascii="Aptos" w:hAnsi="Aptos" w:eastAsia="Aptos" w:cs="Aptos"/>
          <w:b/>
          <w:bCs/>
          <w:color w:val="0057B8"/>
        </w:rPr>
        <w:t>CDFIs are a Proven Market-Based Solution</w:t>
      </w:r>
    </w:p>
    <w:p w:rsidR="2B44F6D7" w:rsidP="586BF2F1" w:rsidRDefault="2B44F6D7" w14:paraId="0C1D6557" w14:textId="75DFE461">
      <w:pPr>
        <w:pStyle w:val="ListParagraph"/>
        <w:numPr>
          <w:ilvl w:val="0"/>
          <w:numId w:val="10"/>
        </w:numPr>
        <w:tabs>
          <w:tab w:val="num" w:pos="360"/>
        </w:tabs>
        <w:spacing w:after="80"/>
        <w:rPr>
          <w:rFonts w:ascii="Aptos" w:hAnsi="Aptos" w:eastAsia="Aptos" w:cs="Aptos"/>
          <w:color w:val="000000" w:themeColor="text1"/>
        </w:rPr>
      </w:pPr>
      <w:r w:rsidRPr="586BF2F1">
        <w:rPr>
          <w:rFonts w:ascii="Aptos" w:hAnsi="Aptos" w:eastAsia="Aptos" w:cs="Aptos"/>
          <w:color w:val="000000" w:themeColor="text1"/>
        </w:rPr>
        <w:t>CDFIs are vitally important in promoting job creation and economic opportunity across the nation – from struggling rural and Native American communities to low-income communities across the country.</w:t>
      </w:r>
    </w:p>
    <w:p w:rsidR="2B44F6D7" w:rsidP="586BF2F1" w:rsidRDefault="2B44F6D7" w14:paraId="5A05981E" w14:textId="4F3169B9">
      <w:pPr>
        <w:pStyle w:val="ListParagraph"/>
        <w:numPr>
          <w:ilvl w:val="0"/>
          <w:numId w:val="10"/>
        </w:numPr>
        <w:tabs>
          <w:tab w:val="num" w:pos="360"/>
        </w:tabs>
        <w:spacing w:after="80"/>
        <w:rPr>
          <w:rFonts w:ascii="Aptos" w:hAnsi="Aptos" w:eastAsia="Aptos" w:cs="Aptos"/>
          <w:color w:val="000000" w:themeColor="text1"/>
        </w:rPr>
      </w:pPr>
      <w:r w:rsidRPr="586BF2F1">
        <w:rPr>
          <w:rFonts w:ascii="Aptos" w:hAnsi="Aptos" w:eastAsia="Aptos" w:cs="Aptos"/>
          <w:color w:val="000000" w:themeColor="text1"/>
        </w:rPr>
        <w:t xml:space="preserve">For the past 30 years, CDFIs have </w:t>
      </w:r>
      <w:r w:rsidRPr="586BF2F1">
        <w:rPr>
          <w:rFonts w:ascii="Aptos" w:hAnsi="Aptos" w:eastAsia="Aptos" w:cs="Aptos"/>
          <w:color w:val="000000" w:themeColor="text1"/>
          <w:u w:val="single"/>
        </w:rPr>
        <w:t>earned</w:t>
      </w:r>
      <w:r w:rsidRPr="586BF2F1">
        <w:rPr>
          <w:rFonts w:ascii="Aptos" w:hAnsi="Aptos" w:eastAsia="Aptos" w:cs="Aptos"/>
          <w:color w:val="000000" w:themeColor="text1"/>
        </w:rPr>
        <w:t xml:space="preserve"> bipartisan support because they have proven themselves as one of the federal government’s best market-based strategies. They use a small amount of public dollars to leverage a multitude of private </w:t>
      </w:r>
      <w:r w:rsidRPr="586BF2F1" w:rsidR="0080300A">
        <w:rPr>
          <w:rFonts w:ascii="Aptos" w:hAnsi="Aptos" w:eastAsia="Aptos" w:cs="Aptos"/>
          <w:color w:val="000000" w:themeColor="text1"/>
        </w:rPr>
        <w:t xml:space="preserve">funds </w:t>
      </w:r>
      <w:r w:rsidRPr="586BF2F1">
        <w:rPr>
          <w:rFonts w:ascii="Aptos" w:hAnsi="Aptos" w:eastAsia="Aptos" w:cs="Aptos"/>
          <w:color w:val="000000" w:themeColor="text1"/>
        </w:rPr>
        <w:t>to restore and promote economic vitality and self-sufficiency in distressed, low-income, and persistent poverty communities.  </w:t>
      </w:r>
    </w:p>
    <w:p w:rsidR="2B44F6D7" w:rsidP="586BF2F1" w:rsidRDefault="2B44F6D7" w14:paraId="011800E1" w14:textId="6A6554D0">
      <w:pPr>
        <w:pStyle w:val="ListParagraph"/>
        <w:numPr>
          <w:ilvl w:val="0"/>
          <w:numId w:val="10"/>
        </w:numPr>
        <w:tabs>
          <w:tab w:val="num" w:pos="360"/>
        </w:tabs>
        <w:spacing w:after="80"/>
        <w:rPr>
          <w:rFonts w:ascii="Aptos" w:hAnsi="Aptos" w:eastAsia="Aptos" w:cs="Aptos"/>
          <w:color w:val="000000" w:themeColor="text1"/>
        </w:rPr>
      </w:pPr>
      <w:r w:rsidRPr="586BF2F1">
        <w:rPr>
          <w:rFonts w:ascii="Aptos" w:hAnsi="Aptos" w:eastAsia="Aptos" w:cs="Aptos"/>
          <w:color w:val="000000" w:themeColor="text1"/>
        </w:rPr>
        <w:t>The</w:t>
      </w:r>
      <w:r w:rsidRPr="586BF2F1" w:rsidR="0080300A">
        <w:rPr>
          <w:rFonts w:ascii="Aptos" w:hAnsi="Aptos" w:eastAsia="Aptos" w:cs="Aptos"/>
          <w:color w:val="000000" w:themeColor="text1"/>
        </w:rPr>
        <w:t xml:space="preserve"> CDFI</w:t>
      </w:r>
      <w:r w:rsidRPr="586BF2F1">
        <w:rPr>
          <w:rFonts w:ascii="Aptos" w:hAnsi="Aptos" w:eastAsia="Aptos" w:cs="Aptos"/>
          <w:color w:val="000000" w:themeColor="text1"/>
        </w:rPr>
        <w:t xml:space="preserve"> Fund was established as a bipartisan initiative to promote access to capital and local economic growth in communities with unmet needs across the country. Since 1994, CDFIs have leveraged at least </w:t>
      </w:r>
      <w:hyperlink r:id="rId25">
        <w:r w:rsidRPr="586BF2F1">
          <w:rPr>
            <w:rStyle w:val="Hyperlink"/>
            <w:rFonts w:ascii="Aptos" w:hAnsi="Aptos" w:eastAsia="Aptos" w:cs="Aptos"/>
          </w:rPr>
          <w:t>$8</w:t>
        </w:r>
      </w:hyperlink>
      <w:r w:rsidRPr="586BF2F1">
        <w:rPr>
          <w:rFonts w:ascii="Aptos" w:hAnsi="Aptos" w:eastAsia="Aptos" w:cs="Aptos"/>
          <w:color w:val="000000" w:themeColor="text1"/>
        </w:rPr>
        <w:t xml:space="preserve"> in private sector investment for every $1 in public funding received.</w:t>
      </w:r>
    </w:p>
    <w:p w:rsidRPr="00304C5A" w:rsidR="4D1B161F" w:rsidP="00304C5A" w:rsidRDefault="2B44F6D7" w14:paraId="5A925808" w14:textId="3B53CC64">
      <w:pPr>
        <w:pStyle w:val="ListParagraph"/>
        <w:numPr>
          <w:ilvl w:val="0"/>
          <w:numId w:val="23"/>
        </w:numPr>
        <w:tabs>
          <w:tab w:val="num" w:pos="360"/>
        </w:tabs>
        <w:spacing w:after="80"/>
        <w:ind w:left="360"/>
        <w:rPr>
          <w:rFonts w:ascii="Aptos" w:hAnsi="Aptos" w:eastAsia="Aptos" w:cs="Aptos"/>
          <w:color w:val="000000" w:themeColor="text1"/>
        </w:rPr>
      </w:pPr>
      <w:r w:rsidRPr="586BF2F1">
        <w:rPr>
          <w:rFonts w:ascii="Aptos" w:hAnsi="Aptos" w:eastAsia="Aptos" w:cs="Aptos"/>
          <w:color w:val="000000" w:themeColor="text1"/>
        </w:rPr>
        <w:t>CDFIs are financial intermediaries that</w:t>
      </w:r>
      <w:r w:rsidRPr="586BF2F1">
        <w:rPr>
          <w:rFonts w:ascii="Aptos" w:hAnsi="Aptos" w:eastAsia="Aptos" w:cs="Aptos"/>
          <w:b/>
          <w:bCs/>
          <w:color w:val="000000" w:themeColor="text1"/>
        </w:rPr>
        <w:t xml:space="preserve"> </w:t>
      </w:r>
      <w:r w:rsidRPr="586BF2F1">
        <w:rPr>
          <w:rFonts w:ascii="Aptos" w:hAnsi="Aptos" w:eastAsia="Aptos" w:cs="Aptos"/>
          <w:color w:val="000000" w:themeColor="text1"/>
        </w:rPr>
        <w:t>measure success by focusing on the “double bottom line” of financial performance and promoting job creation, affordable housing, and economic opportunity. CDFIs direct at least 60% of their lending toward economically distressed people and communities. By providing a “hand up” rather than a handout, they advance financial independence and combat poverty in areas that big banks overlook.  </w:t>
      </w:r>
    </w:p>
    <w:p w:rsidR="4D1B161F" w:rsidP="4D1B161F" w:rsidRDefault="4D1B161F" w14:paraId="7431E037" w14:textId="0C52E85F">
      <w:pPr>
        <w:spacing w:after="0" w:line="240" w:lineRule="auto"/>
        <w:contextualSpacing/>
        <w:rPr>
          <w:rFonts w:ascii="Aptos" w:hAnsi="Aptos" w:eastAsia="Aptos" w:cs="Aptos"/>
          <w:color w:val="000000" w:themeColor="text1"/>
        </w:rPr>
      </w:pPr>
    </w:p>
    <w:p w:rsidR="2B44F6D7" w:rsidP="1169F338" w:rsidRDefault="2B44F6D7" w14:paraId="5D06D42F" w14:textId="4A105B6A">
      <w:pPr>
        <w:spacing w:after="80"/>
        <w:rPr>
          <w:rFonts w:ascii="Aptos" w:hAnsi="Aptos" w:eastAsia="Aptos" w:cs="Aptos"/>
          <w:color w:val="0057B8"/>
        </w:rPr>
      </w:pPr>
      <w:r w:rsidRPr="1169F338">
        <w:rPr>
          <w:rFonts w:ascii="Aptos" w:hAnsi="Aptos" w:eastAsia="Aptos" w:cs="Aptos"/>
          <w:b/>
          <w:bCs/>
          <w:color w:val="0057B8"/>
        </w:rPr>
        <w:t>CDFIs Invest in Community Needs</w:t>
      </w:r>
      <w:r w:rsidRPr="1169F338">
        <w:rPr>
          <w:rFonts w:ascii="Aptos" w:hAnsi="Aptos" w:eastAsia="Aptos" w:cs="Aptos"/>
          <w:color w:val="0057B8"/>
        </w:rPr>
        <w:t> </w:t>
      </w:r>
    </w:p>
    <w:p w:rsidR="1825B996" w:rsidP="1D629914" w:rsidRDefault="7670F86E" w14:paraId="2A6A240B" w14:textId="655F5E1B">
      <w:pPr>
        <w:pStyle w:val="ListParagraph"/>
        <w:numPr>
          <w:ilvl w:val="0"/>
          <w:numId w:val="13"/>
        </w:numPr>
        <w:tabs>
          <w:tab w:val="num" w:pos="360"/>
        </w:tabs>
        <w:spacing w:after="0"/>
        <w:ind w:left="360"/>
        <w:rPr>
          <w:rFonts w:ascii="Aptos" w:hAnsi="Aptos" w:eastAsia="Aptos" w:cs="Aptos"/>
          <w:color w:val="000000" w:themeColor="text1"/>
        </w:rPr>
      </w:pPr>
      <w:r w:rsidRPr="500B6D4A">
        <w:rPr>
          <w:rFonts w:ascii="Aptos" w:hAnsi="Aptos" w:eastAsia="Aptos" w:cs="Aptos"/>
          <w:color w:val="000000" w:themeColor="text1"/>
        </w:rPr>
        <w:t xml:space="preserve">In </w:t>
      </w:r>
      <w:hyperlink r:id="rId26">
        <w:r w:rsidRPr="500B6D4A">
          <w:rPr>
            <w:rStyle w:val="Hyperlink"/>
            <w:rFonts w:ascii="Aptos" w:hAnsi="Aptos" w:eastAsia="Aptos" w:cs="Aptos"/>
            <w:color w:val="000000" w:themeColor="text1"/>
          </w:rPr>
          <w:t xml:space="preserve">FY </w:t>
        </w:r>
        <w:r w:rsidRPr="500B6D4A" w:rsidR="20366804">
          <w:rPr>
            <w:rStyle w:val="Hyperlink"/>
            <w:rFonts w:ascii="Aptos" w:hAnsi="Aptos" w:eastAsia="Aptos" w:cs="Aptos"/>
            <w:color w:val="000000" w:themeColor="text1"/>
          </w:rPr>
          <w:t>2024</w:t>
        </w:r>
      </w:hyperlink>
      <w:r w:rsidRPr="500B6D4A">
        <w:rPr>
          <w:rFonts w:ascii="Aptos" w:hAnsi="Aptos" w:eastAsia="Aptos" w:cs="Aptos"/>
          <w:color w:val="000000" w:themeColor="text1"/>
        </w:rPr>
        <w:t xml:space="preserve">, the CDFI Program (the CDFI Fund’s “flagship” program) awardees alone </w:t>
      </w:r>
      <w:r w:rsidRPr="500B6D4A" w:rsidR="20366804">
        <w:rPr>
          <w:rFonts w:ascii="Aptos" w:hAnsi="Aptos" w:eastAsia="Aptos" w:cs="Aptos"/>
          <w:color w:val="000000" w:themeColor="text1"/>
        </w:rPr>
        <w:t>reported originating loans or investments totaling over $24 billion, based on their portfolio of activities in 2023</w:t>
      </w:r>
      <w:r w:rsidRPr="500B6D4A">
        <w:rPr>
          <w:rFonts w:ascii="Aptos" w:hAnsi="Aptos" w:eastAsia="Aptos" w:cs="Aptos"/>
          <w:color w:val="000000" w:themeColor="text1"/>
        </w:rPr>
        <w:t>. This financing included $</w:t>
      </w:r>
      <w:r w:rsidRPr="500B6D4A" w:rsidR="20366804">
        <w:rPr>
          <w:rFonts w:ascii="Aptos" w:hAnsi="Aptos" w:eastAsia="Aptos" w:cs="Aptos"/>
          <w:color w:val="000000" w:themeColor="text1"/>
        </w:rPr>
        <w:t>13</w:t>
      </w:r>
      <w:r w:rsidRPr="500B6D4A">
        <w:rPr>
          <w:rFonts w:ascii="Aptos" w:hAnsi="Aptos" w:eastAsia="Aptos" w:cs="Aptos"/>
          <w:color w:val="000000" w:themeColor="text1"/>
        </w:rPr>
        <w:t xml:space="preserve"> billion for consumer loans, $</w:t>
      </w:r>
      <w:r w:rsidRPr="500B6D4A" w:rsidR="20366804">
        <w:rPr>
          <w:rFonts w:ascii="Aptos" w:hAnsi="Aptos" w:eastAsia="Aptos" w:cs="Aptos"/>
          <w:color w:val="000000" w:themeColor="text1"/>
        </w:rPr>
        <w:t>5.3</w:t>
      </w:r>
      <w:r w:rsidRPr="500B6D4A">
        <w:rPr>
          <w:rFonts w:ascii="Aptos" w:hAnsi="Aptos" w:eastAsia="Aptos" w:cs="Aptos"/>
          <w:color w:val="000000" w:themeColor="text1"/>
        </w:rPr>
        <w:t xml:space="preserve"> billion for home improvement and purchase loans, $</w:t>
      </w:r>
      <w:r w:rsidRPr="500B6D4A" w:rsidR="20366804">
        <w:rPr>
          <w:rFonts w:ascii="Aptos" w:hAnsi="Aptos" w:eastAsia="Aptos" w:cs="Aptos"/>
          <w:color w:val="000000" w:themeColor="text1"/>
        </w:rPr>
        <w:t xml:space="preserve">2.3 </w:t>
      </w:r>
      <w:r w:rsidRPr="500B6D4A">
        <w:rPr>
          <w:rFonts w:ascii="Aptos" w:hAnsi="Aptos" w:eastAsia="Aptos" w:cs="Aptos"/>
          <w:color w:val="000000" w:themeColor="text1"/>
        </w:rPr>
        <w:t xml:space="preserve">billion for business and microenterprise loans, and </w:t>
      </w:r>
      <w:r w:rsidRPr="500B6D4A" w:rsidR="20366804">
        <w:rPr>
          <w:rFonts w:ascii="Aptos" w:hAnsi="Aptos" w:eastAsia="Aptos" w:cs="Aptos"/>
          <w:color w:val="000000" w:themeColor="text1"/>
        </w:rPr>
        <w:t>$1.6</w:t>
      </w:r>
      <w:r w:rsidRPr="500B6D4A">
        <w:rPr>
          <w:rFonts w:ascii="Aptos" w:hAnsi="Aptos" w:eastAsia="Aptos" w:cs="Aptos"/>
          <w:color w:val="000000" w:themeColor="text1"/>
        </w:rPr>
        <w:t xml:space="preserve"> billion for residential real estate transactions. CDFIs also financed</w:t>
      </w:r>
      <w:r w:rsidRPr="500B6D4A" w:rsidR="20366804">
        <w:rPr>
          <w:rFonts w:ascii="Aptos" w:hAnsi="Aptos" w:eastAsia="Aptos" w:cs="Aptos"/>
          <w:color w:val="000000" w:themeColor="text1"/>
        </w:rPr>
        <w:t xml:space="preserve"> over 45</w:t>
      </w:r>
      <w:r w:rsidRPr="500B6D4A">
        <w:rPr>
          <w:rFonts w:ascii="Aptos" w:hAnsi="Aptos" w:eastAsia="Aptos" w:cs="Aptos"/>
          <w:color w:val="000000" w:themeColor="text1"/>
        </w:rPr>
        <w:t>,000 affordable housing units. </w:t>
      </w:r>
      <w:r w:rsidR="26DF55A8">
        <w:t xml:space="preserve"> </w:t>
      </w:r>
      <w:r w:rsidR="1825B996">
        <w:t xml:space="preserve"> </w:t>
      </w:r>
    </w:p>
    <w:p w:rsidR="1169F338" w:rsidP="1169F338" w:rsidRDefault="1169F338" w14:paraId="1A3AE8C2" w14:textId="786E6958">
      <w:pPr>
        <w:pStyle w:val="ListParagraph"/>
        <w:tabs>
          <w:tab w:val="num" w:pos="360"/>
        </w:tabs>
        <w:spacing w:after="0"/>
        <w:ind w:left="360"/>
        <w:rPr>
          <w:rFonts w:ascii="Aptos" w:hAnsi="Aptos" w:eastAsia="Aptos" w:cs="Aptos"/>
          <w:color w:val="000000" w:themeColor="text1"/>
        </w:rPr>
      </w:pPr>
    </w:p>
    <w:p w:rsidR="2B44F6D7" w:rsidP="1169F338" w:rsidRDefault="2B44F6D7" w14:paraId="0A7E9E49" w14:textId="07785C91">
      <w:pPr>
        <w:spacing w:after="80"/>
        <w:rPr>
          <w:rFonts w:ascii="Aptos" w:hAnsi="Aptos" w:eastAsia="Aptos" w:cs="Aptos"/>
          <w:color w:val="0057B8"/>
        </w:rPr>
      </w:pPr>
      <w:r w:rsidRPr="1169F338">
        <w:rPr>
          <w:rFonts w:ascii="Aptos" w:hAnsi="Aptos" w:eastAsia="Aptos" w:cs="Aptos"/>
          <w:b/>
          <w:bCs/>
          <w:color w:val="0057B8"/>
        </w:rPr>
        <w:t>CDFIs Reach High-Need Areas Across the Nation</w:t>
      </w:r>
    </w:p>
    <w:p w:rsidR="2B44F6D7" w:rsidP="1169F338" w:rsidRDefault="2B44F6D7" w14:paraId="351CCDC2" w14:textId="1B272EBD">
      <w:pPr>
        <w:pStyle w:val="NoSpacing"/>
        <w:numPr>
          <w:ilvl w:val="0"/>
          <w:numId w:val="12"/>
        </w:numPr>
        <w:spacing w:after="80" w:line="276" w:lineRule="auto"/>
        <w:rPr>
          <w:rFonts w:ascii="Aptos" w:hAnsi="Aptos" w:eastAsia="Aptos" w:cs="Aptos"/>
          <w:color w:val="000000" w:themeColor="text1"/>
        </w:rPr>
      </w:pPr>
      <w:r w:rsidRPr="1169F338">
        <w:rPr>
          <w:rFonts w:ascii="Aptos" w:hAnsi="Aptos" w:eastAsia="Aptos" w:cs="Aptos"/>
          <w:color w:val="000000" w:themeColor="text1"/>
        </w:rPr>
        <w:t>CDFIs serve 92% of all 435 Congressional districts.</w:t>
      </w:r>
    </w:p>
    <w:p w:rsidR="00DC6DC9" w:rsidP="1169F338" w:rsidRDefault="00DC6DC9" w14:paraId="1959CEB8" w14:textId="6715132B">
      <w:pPr>
        <w:pStyle w:val="NoSpacing"/>
        <w:numPr>
          <w:ilvl w:val="0"/>
          <w:numId w:val="12"/>
        </w:numPr>
        <w:spacing w:after="80" w:line="276" w:lineRule="auto"/>
        <w:rPr>
          <w:rFonts w:ascii="Aptos" w:hAnsi="Aptos" w:eastAsia="Aptos" w:cs="Aptos"/>
          <w:color w:val="000000" w:themeColor="text1"/>
        </w:rPr>
      </w:pPr>
      <w:r>
        <w:rPr>
          <w:rFonts w:ascii="Aptos" w:hAnsi="Aptos" w:eastAsia="Aptos" w:cs="Aptos"/>
          <w:color w:val="000000" w:themeColor="text1"/>
        </w:rPr>
        <w:t>CDFI credit unions serve 40% of all rural counties in the country and 25% of all persistent poverty counties in the country.</w:t>
      </w:r>
    </w:p>
    <w:p w:rsidR="2B44F6D7" w:rsidP="1169F338" w:rsidRDefault="2B44F6D7" w14:paraId="14D770D0" w14:textId="39F4A585">
      <w:pPr>
        <w:pStyle w:val="NoSpacing"/>
        <w:numPr>
          <w:ilvl w:val="0"/>
          <w:numId w:val="12"/>
        </w:numPr>
        <w:spacing w:line="276" w:lineRule="auto"/>
        <w:contextualSpacing/>
        <w:rPr>
          <w:rFonts w:ascii="Aptos" w:hAnsi="Aptos" w:eastAsia="Aptos" w:cs="Aptos"/>
          <w:color w:val="000000" w:themeColor="text1"/>
        </w:rPr>
      </w:pPr>
      <w:r w:rsidRPr="1169F338">
        <w:rPr>
          <w:rFonts w:ascii="Aptos" w:hAnsi="Aptos" w:eastAsia="Aptos" w:cs="Aptos"/>
          <w:color w:val="000000" w:themeColor="text1"/>
        </w:rPr>
        <w:t>Through the NACA Program, FA and TA awards support Native CDFIs fostering economic self-determination and leading Native communities into the nation’s economic mainstream.</w:t>
      </w:r>
    </w:p>
    <w:p w:rsidR="0FF94F52" w:rsidP="6D344A45" w:rsidRDefault="0FF94F52" w14:paraId="7A6CAC53" w14:textId="371F0D08">
      <w:pPr>
        <w:spacing w:after="0" w:line="240" w:lineRule="auto"/>
        <w:ind w:left="720"/>
        <w:contextualSpacing/>
        <w:rPr>
          <w:rFonts w:ascii="Aptos" w:hAnsi="Aptos" w:eastAsia="Aptos" w:cs="Aptos"/>
          <w:color w:val="0057B8"/>
        </w:rPr>
      </w:pPr>
    </w:p>
    <w:p w:rsidR="2B44F6D7" w:rsidP="1169F338" w:rsidRDefault="2B44F6D7" w14:paraId="21A26FD6" w14:textId="42C49524">
      <w:pPr>
        <w:spacing w:after="80"/>
        <w:rPr>
          <w:rFonts w:ascii="Aptos" w:hAnsi="Aptos" w:eastAsia="Aptos" w:cs="Aptos"/>
          <w:color w:val="0057B8"/>
        </w:rPr>
      </w:pPr>
      <w:r w:rsidRPr="1169F338">
        <w:rPr>
          <w:rFonts w:ascii="Aptos" w:hAnsi="Aptos" w:eastAsia="Aptos" w:cs="Aptos"/>
          <w:b/>
          <w:bCs/>
          <w:color w:val="0057B8"/>
        </w:rPr>
        <w:t>CDFIs Attract Broad-Based Support</w:t>
      </w:r>
    </w:p>
    <w:p w:rsidR="2B44F6D7" w:rsidP="0BDD46B9" w:rsidRDefault="2B44F6D7" w14:paraId="1BED4CDE" w14:textId="1837BAC3">
      <w:pPr>
        <w:pStyle w:val="ListParagraph"/>
        <w:numPr>
          <w:ilvl w:val="0"/>
          <w:numId w:val="3"/>
        </w:numPr>
        <w:spacing w:after="80"/>
        <w:contextualSpacing w:val="0"/>
        <w:rPr>
          <w:rFonts w:ascii="Aptos" w:hAnsi="Aptos" w:eastAsia="Aptos" w:cs="Aptos"/>
          <w:color w:val="000000" w:themeColor="text1"/>
        </w:rPr>
      </w:pPr>
      <w:r w:rsidRPr="0BDD46B9">
        <w:rPr>
          <w:rFonts w:ascii="Aptos" w:hAnsi="Aptos" w:eastAsia="Aptos" w:cs="Aptos"/>
          <w:color w:val="000000" w:themeColor="text1"/>
        </w:rPr>
        <w:t>CDFIs received praise from both parties for their historic role in revitalizing local economies impacted by the COVID-19 pandemic.  </w:t>
      </w:r>
    </w:p>
    <w:p w:rsidR="2B44F6D7" w:rsidP="0BDD46B9" w:rsidRDefault="2B44F6D7" w14:paraId="67338074" w14:textId="553EC179">
      <w:pPr>
        <w:pStyle w:val="ListParagraph"/>
        <w:numPr>
          <w:ilvl w:val="0"/>
          <w:numId w:val="3"/>
        </w:numPr>
        <w:spacing w:after="80"/>
        <w:contextualSpacing w:val="0"/>
        <w:rPr>
          <w:rFonts w:ascii="Aptos" w:hAnsi="Aptos" w:eastAsia="Aptos" w:cs="Aptos"/>
          <w:color w:val="000000" w:themeColor="text1"/>
        </w:rPr>
      </w:pPr>
      <w:r w:rsidRPr="0BDD46B9">
        <w:rPr>
          <w:rFonts w:ascii="Aptos" w:hAnsi="Aptos" w:eastAsia="Aptos" w:cs="Aptos"/>
          <w:color w:val="000000" w:themeColor="text1"/>
        </w:rPr>
        <w:t>The strong performance of regulated CDFIs in the first round of the Paycheck Protection Program (PPP) was instrumental in the program’s expansion, ensuring small businesses continued operating and kept Americans employed during the pandemic.  </w:t>
      </w:r>
    </w:p>
    <w:p w:rsidRPr="00143B69" w:rsidR="00143B69" w:rsidP="4D1B161F" w:rsidRDefault="7670F86E" w14:paraId="5EBD7D97" w14:textId="763DCFDA">
      <w:pPr>
        <w:pStyle w:val="ListParagraph"/>
        <w:numPr>
          <w:ilvl w:val="0"/>
          <w:numId w:val="3"/>
        </w:numPr>
        <w:spacing w:after="80"/>
        <w:rPr>
          <w:rFonts w:ascii="Aptos" w:hAnsi="Aptos" w:eastAsia="Aptos" w:cs="Aptos"/>
          <w:color w:val="000000" w:themeColor="text1"/>
        </w:rPr>
      </w:pPr>
      <w:r w:rsidRPr="4D1B161F">
        <w:rPr>
          <w:rFonts w:ascii="Aptos" w:hAnsi="Aptos" w:eastAsia="Aptos" w:cs="Aptos"/>
          <w:color w:val="000000" w:themeColor="text1"/>
        </w:rPr>
        <w:t xml:space="preserve">In 2020, the Trump administration worked with Congress to include an unprecedented $12 billion of funding for CDFIs in the Consolidated Appropriations Act of 2021. This included $9 billion in long-term capital for depository CDFIs and Minority Depository Institutions (MDIs) through the Emergency Capital Investment Program (ECIP), which unlocked access to capital for the hardest-to-serve small businesses and provided mortgages to underserved homebuyers. ECIP participants made more than </w:t>
      </w:r>
      <w:hyperlink r:id="rId27">
        <w:r w:rsidRPr="4D1B161F">
          <w:rPr>
            <w:rStyle w:val="Hyperlink"/>
            <w:rFonts w:ascii="Aptos" w:hAnsi="Aptos" w:eastAsia="Aptos" w:cs="Aptos"/>
            <w:color w:val="000000" w:themeColor="text1"/>
          </w:rPr>
          <w:t>$58.3 billion</w:t>
        </w:r>
      </w:hyperlink>
      <w:r w:rsidRPr="4D1B161F">
        <w:rPr>
          <w:rFonts w:ascii="Aptos" w:hAnsi="Aptos" w:eastAsia="Aptos" w:cs="Aptos"/>
          <w:color w:val="000000" w:themeColor="text1"/>
        </w:rPr>
        <w:t xml:space="preserve"> in loans over 18 months, including $10.3 billion in rural communities and $10.2 billion in persistent poverty communities.</w:t>
      </w:r>
    </w:p>
    <w:p w:rsidR="55A63DDC" w:rsidP="586BF2F1" w:rsidRDefault="591F7B99" w14:paraId="4EDCD254" w14:textId="04A58B61">
      <w:pPr>
        <w:pStyle w:val="ListParagraph"/>
        <w:numPr>
          <w:ilvl w:val="0"/>
          <w:numId w:val="3"/>
        </w:numPr>
        <w:spacing w:after="80"/>
        <w:rPr>
          <w:rFonts w:ascii="Aptos" w:hAnsi="Aptos" w:eastAsia="Aptos" w:cs="Aptos"/>
          <w:color w:val="000000" w:themeColor="text1"/>
        </w:rPr>
      </w:pPr>
      <w:r w:rsidRPr="0BDD46B9">
        <w:rPr>
          <w:rFonts w:ascii="Aptos" w:hAnsi="Aptos" w:eastAsia="Aptos" w:cs="Aptos"/>
          <w:i/>
          <w:iCs/>
          <w:color w:val="000000" w:themeColor="text1"/>
          <w:highlight w:val="yellow"/>
        </w:rPr>
        <w:t xml:space="preserve">[Note: This bullet for conversations with Republican senators who are not members of the </w:t>
      </w:r>
      <w:hyperlink r:id="rId28">
        <w:r w:rsidRPr="0BDD46B9">
          <w:rPr>
            <w:rStyle w:val="Hyperlink"/>
            <w:rFonts w:ascii="Aptos" w:hAnsi="Aptos" w:eastAsia="Aptos" w:cs="Aptos"/>
            <w:i/>
            <w:iCs/>
            <w:highlight w:val="yellow"/>
          </w:rPr>
          <w:t>CDF</w:t>
        </w:r>
        <w:r w:rsidRPr="0BDD46B9" w:rsidR="7F359C0E">
          <w:rPr>
            <w:rStyle w:val="Hyperlink"/>
            <w:rFonts w:ascii="Aptos" w:hAnsi="Aptos" w:eastAsia="Aptos" w:cs="Aptos"/>
            <w:i/>
            <w:iCs/>
            <w:highlight w:val="yellow"/>
          </w:rPr>
          <w:t>I</w:t>
        </w:r>
        <w:r w:rsidRPr="0BDD46B9">
          <w:rPr>
            <w:rStyle w:val="Hyperlink"/>
            <w:rFonts w:ascii="Aptos" w:hAnsi="Aptos" w:eastAsia="Aptos" w:cs="Aptos"/>
            <w:i/>
            <w:iCs/>
            <w:highlight w:val="yellow"/>
          </w:rPr>
          <w:t xml:space="preserve"> Caucus</w:t>
        </w:r>
      </w:hyperlink>
      <w:r w:rsidRPr="0BDD46B9">
        <w:rPr>
          <w:rFonts w:ascii="Aptos" w:hAnsi="Aptos" w:eastAsia="Aptos" w:cs="Aptos"/>
          <w:i/>
          <w:iCs/>
          <w:color w:val="000000" w:themeColor="text1"/>
          <w:highlight w:val="yellow"/>
        </w:rPr>
        <w:t xml:space="preserve"> only.]</w:t>
      </w:r>
      <w:r w:rsidRPr="0BDD46B9">
        <w:rPr>
          <w:rFonts w:ascii="Aptos" w:hAnsi="Aptos" w:eastAsia="Aptos" w:cs="Aptos"/>
          <w:i/>
          <w:iCs/>
          <w:color w:val="000000" w:themeColor="text1"/>
        </w:rPr>
        <w:t xml:space="preserve"> </w:t>
      </w:r>
    </w:p>
    <w:p w:rsidR="55A63DDC" w:rsidP="00A9399A" w:rsidRDefault="591F7B99" w14:paraId="1C64E31D" w14:textId="73AC3B5F">
      <w:pPr>
        <w:pStyle w:val="ListParagraph"/>
        <w:spacing w:after="80"/>
        <w:ind w:left="360"/>
        <w:rPr>
          <w:rFonts w:ascii="Aptos" w:hAnsi="Aptos" w:eastAsia="Aptos" w:cs="Aptos"/>
          <w:color w:val="000000" w:themeColor="text1"/>
        </w:rPr>
      </w:pPr>
      <w:r w:rsidRPr="0BDD46B9">
        <w:rPr>
          <w:rFonts w:ascii="Aptos" w:hAnsi="Aptos" w:eastAsia="Aptos" w:cs="Aptos"/>
          <w:color w:val="000000" w:themeColor="text1"/>
        </w:rPr>
        <w:t>The CDFI Fund aligns squarely with conservative priorities. In the Senate, 1</w:t>
      </w:r>
      <w:r w:rsidRPr="0BDD46B9" w:rsidR="6583B9BA">
        <w:rPr>
          <w:rFonts w:ascii="Aptos" w:hAnsi="Aptos" w:eastAsia="Aptos" w:cs="Aptos"/>
          <w:color w:val="000000" w:themeColor="text1"/>
        </w:rPr>
        <w:t>7</w:t>
      </w:r>
      <w:r w:rsidRPr="0BDD46B9">
        <w:rPr>
          <w:rFonts w:ascii="Aptos" w:hAnsi="Aptos" w:eastAsia="Aptos" w:cs="Aptos"/>
          <w:color w:val="000000" w:themeColor="text1"/>
        </w:rPr>
        <w:t xml:space="preserve"> Republicans from largely rural states are active members of the Senate CDFI Caucus, including both Republican Senators from Mississippi, Louisiana</w:t>
      </w:r>
      <w:r w:rsidRPr="0BDD46B9" w:rsidR="11764B32">
        <w:rPr>
          <w:rFonts w:ascii="Aptos" w:hAnsi="Aptos" w:eastAsia="Aptos" w:cs="Aptos"/>
          <w:color w:val="000000" w:themeColor="text1"/>
        </w:rPr>
        <w:t>,</w:t>
      </w:r>
      <w:r w:rsidRPr="0BDD46B9">
        <w:rPr>
          <w:rFonts w:ascii="Aptos" w:hAnsi="Aptos" w:eastAsia="Aptos" w:cs="Aptos"/>
          <w:color w:val="000000" w:themeColor="text1"/>
        </w:rPr>
        <w:t xml:space="preserve"> Arkansas,</w:t>
      </w:r>
      <w:r w:rsidRPr="0BDD46B9" w:rsidR="3D5D3F1A">
        <w:rPr>
          <w:rFonts w:ascii="Aptos" w:hAnsi="Aptos" w:eastAsia="Aptos" w:cs="Aptos"/>
          <w:color w:val="000000" w:themeColor="text1"/>
        </w:rPr>
        <w:t xml:space="preserve"> Idaho,</w:t>
      </w:r>
      <w:r w:rsidRPr="0BDD46B9" w:rsidR="57470592">
        <w:rPr>
          <w:rFonts w:ascii="Aptos" w:hAnsi="Aptos" w:eastAsia="Aptos" w:cs="Aptos"/>
          <w:color w:val="000000" w:themeColor="text1"/>
        </w:rPr>
        <w:t xml:space="preserve"> Montana, and Alaska</w:t>
      </w:r>
      <w:r w:rsidRPr="0BDD46B9" w:rsidR="55D69C4A">
        <w:rPr>
          <w:rFonts w:ascii="Aptos" w:hAnsi="Aptos" w:eastAsia="Aptos" w:cs="Aptos"/>
          <w:color w:val="000000" w:themeColor="text1"/>
        </w:rPr>
        <w:t>,</w:t>
      </w:r>
      <w:r w:rsidRPr="0BDD46B9">
        <w:rPr>
          <w:rFonts w:ascii="Aptos" w:hAnsi="Aptos" w:eastAsia="Aptos" w:cs="Aptos"/>
          <w:color w:val="000000" w:themeColor="text1"/>
        </w:rPr>
        <w:t xml:space="preserve"> as well as Senators representing plains states (Mike Rounds – SD, and Jerry Moran</w:t>
      </w:r>
      <w:r w:rsidRPr="0BDD46B9" w:rsidR="3DC439C4">
        <w:rPr>
          <w:rFonts w:ascii="Aptos" w:hAnsi="Aptos" w:eastAsia="Aptos" w:cs="Aptos"/>
          <w:color w:val="000000" w:themeColor="text1"/>
        </w:rPr>
        <w:t xml:space="preserve"> – </w:t>
      </w:r>
      <w:r w:rsidRPr="0BDD46B9">
        <w:rPr>
          <w:rFonts w:ascii="Aptos" w:hAnsi="Aptos" w:eastAsia="Aptos" w:cs="Aptos"/>
          <w:color w:val="000000" w:themeColor="text1"/>
        </w:rPr>
        <w:t>KS) and the Mountain West (Cynthia Lummis – WY).  </w:t>
      </w:r>
    </w:p>
    <w:p w:rsidRPr="00A9399A" w:rsidR="00A9399A" w:rsidP="00A9399A" w:rsidRDefault="00A9399A" w14:paraId="0C3E5C74" w14:textId="77777777">
      <w:pPr>
        <w:pStyle w:val="ListParagraph"/>
        <w:spacing w:after="0" w:line="278" w:lineRule="auto"/>
        <w:ind w:left="360"/>
        <w:rPr>
          <w:rFonts w:ascii="Aptos" w:hAnsi="Aptos" w:eastAsia="Aptos" w:cs="Aptos"/>
          <w:color w:val="000000" w:themeColor="text1"/>
        </w:rPr>
      </w:pPr>
    </w:p>
    <w:p w:rsidR="55A63DDC" w:rsidP="1D629914" w:rsidRDefault="591F7B99" w14:paraId="00FB6483" w14:textId="0D6DBA44">
      <w:pPr>
        <w:spacing w:after="80" w:line="278" w:lineRule="auto"/>
        <w:rPr>
          <w:rFonts w:ascii="Aptos" w:hAnsi="Aptos" w:eastAsia="Aptos" w:cs="Aptos"/>
          <w:color w:val="0057B8"/>
        </w:rPr>
      </w:pPr>
      <w:r w:rsidRPr="1D629914">
        <w:rPr>
          <w:rFonts w:ascii="Aptos" w:hAnsi="Aptos" w:eastAsia="Aptos" w:cs="Aptos"/>
          <w:b/>
          <w:bCs/>
          <w:color w:val="0057B8"/>
        </w:rPr>
        <w:t>CDFIs Are Critical to [</w:t>
      </w:r>
      <w:r w:rsidRPr="1D629914">
        <w:rPr>
          <w:rFonts w:ascii="Aptos" w:hAnsi="Aptos" w:eastAsia="Aptos" w:cs="Aptos"/>
          <w:b/>
          <w:bCs/>
          <w:color w:val="0057B8"/>
          <w:highlight w:val="yellow"/>
        </w:rPr>
        <w:t>State</w:t>
      </w:r>
      <w:r w:rsidRPr="1D629914">
        <w:rPr>
          <w:rFonts w:ascii="Aptos" w:hAnsi="Aptos" w:eastAsia="Aptos" w:cs="Aptos"/>
          <w:b/>
          <w:bCs/>
          <w:color w:val="0057B8"/>
        </w:rPr>
        <w:t>] Economy</w:t>
      </w:r>
    </w:p>
    <w:p w:rsidR="55A63DDC" w:rsidP="1D629914" w:rsidRDefault="591F7B99" w14:paraId="4231DD2A" w14:textId="70C2BEA5">
      <w:pPr>
        <w:spacing w:after="80" w:line="278" w:lineRule="auto"/>
        <w:rPr>
          <w:rFonts w:ascii="Aptos" w:hAnsi="Aptos" w:eastAsia="Aptos" w:cs="Aptos"/>
          <w:color w:val="000000" w:themeColor="text1"/>
        </w:rPr>
      </w:pPr>
      <w:r w:rsidRPr="1D629914">
        <w:rPr>
          <w:rFonts w:ascii="Aptos" w:hAnsi="Aptos" w:eastAsia="Aptos" w:cs="Aptos"/>
          <w:color w:val="000000" w:themeColor="text1"/>
          <w:highlight w:val="yellow"/>
        </w:rPr>
        <w:t xml:space="preserve">Please find the CDFI credit union state profile for your state </w:t>
      </w:r>
      <w:hyperlink r:id="rId29">
        <w:r w:rsidRPr="1D629914">
          <w:rPr>
            <w:rStyle w:val="Hyperlink"/>
            <w:rFonts w:ascii="Aptos" w:hAnsi="Aptos" w:eastAsia="Aptos" w:cs="Aptos"/>
            <w:highlight w:val="yellow"/>
          </w:rPr>
          <w:t>HERE</w:t>
        </w:r>
      </w:hyperlink>
      <w:r w:rsidRPr="1D629914">
        <w:rPr>
          <w:rFonts w:ascii="Aptos" w:hAnsi="Aptos" w:eastAsia="Aptos" w:cs="Aptos"/>
          <w:color w:val="000000" w:themeColor="text1"/>
          <w:highlight w:val="yellow"/>
        </w:rPr>
        <w:t xml:space="preserve"> to fill in the appropriate figures below.</w:t>
      </w:r>
    </w:p>
    <w:p w:rsidR="55A63DDC" w:rsidP="586BF2F1" w:rsidRDefault="591F7B99" w14:paraId="327BF1E4" w14:textId="342E43F7">
      <w:pPr>
        <w:spacing w:after="80" w:line="278" w:lineRule="auto"/>
        <w:rPr>
          <w:rFonts w:ascii="Aptos" w:hAnsi="Aptos" w:eastAsia="Aptos" w:cs="Aptos"/>
          <w:color w:val="000000" w:themeColor="text1"/>
        </w:rPr>
      </w:pPr>
      <w:r w:rsidRPr="586BF2F1">
        <w:rPr>
          <w:rFonts w:ascii="Aptos" w:hAnsi="Aptos" w:eastAsia="Aptos" w:cs="Aptos"/>
          <w:color w:val="000000" w:themeColor="text1"/>
        </w:rPr>
        <w:t xml:space="preserve">As of </w:t>
      </w:r>
      <w:commentRangeStart w:id="4"/>
      <w:r w:rsidRPr="586BF2F1">
        <w:rPr>
          <w:rFonts w:ascii="Aptos" w:hAnsi="Aptos" w:eastAsia="Aptos" w:cs="Aptos"/>
          <w:color w:val="000000" w:themeColor="text1"/>
        </w:rPr>
        <w:t>Q</w:t>
      </w:r>
      <w:r w:rsidR="002D6DDC">
        <w:rPr>
          <w:rFonts w:ascii="Aptos" w:hAnsi="Aptos" w:eastAsia="Aptos" w:cs="Aptos"/>
          <w:color w:val="000000" w:themeColor="text1"/>
        </w:rPr>
        <w:t>3</w:t>
      </w:r>
      <w:r w:rsidRPr="586BF2F1">
        <w:rPr>
          <w:rFonts w:ascii="Aptos" w:hAnsi="Aptos" w:eastAsia="Aptos" w:cs="Aptos"/>
          <w:color w:val="000000" w:themeColor="text1"/>
        </w:rPr>
        <w:t xml:space="preserve"> </w:t>
      </w:r>
      <w:commentRangeEnd w:id="4"/>
      <w:r w:rsidRPr="586BF2F1">
        <w:rPr>
          <w:rStyle w:val="CommentReference"/>
          <w:rFonts w:ascii="Aptos" w:hAnsi="Aptos" w:eastAsia="Aptos" w:cs="Aptos"/>
          <w:color w:val="000000" w:themeColor="text1"/>
          <w:sz w:val="24"/>
          <w:szCs w:val="24"/>
        </w:rPr>
        <w:commentReference w:id="4"/>
      </w:r>
      <w:r w:rsidRPr="586BF2F1">
        <w:rPr>
          <w:rFonts w:ascii="Aptos" w:hAnsi="Aptos" w:eastAsia="Aptos" w:cs="Aptos"/>
          <w:color w:val="000000" w:themeColor="text1"/>
        </w:rPr>
        <w:t>202</w:t>
      </w:r>
      <w:r w:rsidR="003C1988">
        <w:rPr>
          <w:rFonts w:ascii="Aptos" w:hAnsi="Aptos" w:eastAsia="Aptos" w:cs="Aptos"/>
          <w:color w:val="000000" w:themeColor="text1"/>
        </w:rPr>
        <w:t>5</w:t>
      </w:r>
      <w:r w:rsidRPr="586BF2F1">
        <w:rPr>
          <w:rFonts w:ascii="Aptos" w:hAnsi="Aptos" w:eastAsia="Aptos" w:cs="Aptos"/>
          <w:color w:val="000000" w:themeColor="text1"/>
        </w:rPr>
        <w:t xml:space="preserve">, </w:t>
      </w:r>
      <w:r w:rsidRPr="586BF2F1">
        <w:rPr>
          <w:rFonts w:ascii="Aptos" w:hAnsi="Aptos" w:eastAsia="Aptos" w:cs="Aptos"/>
          <w:color w:val="000000" w:themeColor="text1"/>
          <w:highlight w:val="yellow"/>
        </w:rPr>
        <w:t>[State]</w:t>
      </w:r>
      <w:r w:rsidRPr="586BF2F1">
        <w:rPr>
          <w:rFonts w:ascii="Aptos" w:hAnsi="Aptos" w:eastAsia="Aptos" w:cs="Aptos"/>
          <w:color w:val="000000" w:themeColor="text1"/>
        </w:rPr>
        <w:t xml:space="preserve"> is home to </w:t>
      </w:r>
      <w:r w:rsidRPr="586BF2F1">
        <w:rPr>
          <w:rFonts w:ascii="Aptos" w:hAnsi="Aptos" w:eastAsia="Aptos" w:cs="Aptos"/>
          <w:color w:val="000000" w:themeColor="text1"/>
          <w:highlight w:val="yellow"/>
        </w:rPr>
        <w:t>[XX]</w:t>
      </w:r>
      <w:r w:rsidRPr="586BF2F1">
        <w:rPr>
          <w:rFonts w:ascii="Aptos" w:hAnsi="Aptos" w:eastAsia="Aptos" w:cs="Aptos"/>
          <w:color w:val="000000" w:themeColor="text1"/>
        </w:rPr>
        <w:t xml:space="preserve"> CDFI credit unions. They serve </w:t>
      </w:r>
      <w:r w:rsidRPr="586BF2F1">
        <w:rPr>
          <w:rFonts w:ascii="Aptos" w:hAnsi="Aptos" w:eastAsia="Aptos" w:cs="Aptos"/>
          <w:color w:val="000000" w:themeColor="text1"/>
          <w:highlight w:val="yellow"/>
        </w:rPr>
        <w:t>[XX]</w:t>
      </w:r>
      <w:r w:rsidRPr="586BF2F1">
        <w:rPr>
          <w:rFonts w:ascii="Aptos" w:hAnsi="Aptos" w:eastAsia="Aptos" w:cs="Aptos"/>
          <w:color w:val="000000" w:themeColor="text1"/>
        </w:rPr>
        <w:t xml:space="preserve"> members at </w:t>
      </w:r>
      <w:r w:rsidRPr="586BF2F1">
        <w:rPr>
          <w:rFonts w:ascii="Aptos" w:hAnsi="Aptos" w:eastAsia="Aptos" w:cs="Aptos"/>
          <w:color w:val="000000" w:themeColor="text1"/>
          <w:highlight w:val="yellow"/>
        </w:rPr>
        <w:t>[XX]</w:t>
      </w:r>
      <w:r w:rsidRPr="586BF2F1">
        <w:rPr>
          <w:rFonts w:ascii="Aptos" w:hAnsi="Aptos" w:eastAsia="Aptos" w:cs="Aptos"/>
          <w:color w:val="000000" w:themeColor="text1"/>
        </w:rPr>
        <w:t xml:space="preserve"> branch locations and achieve impact through </w:t>
      </w:r>
      <w:r w:rsidRPr="586BF2F1">
        <w:rPr>
          <w:rFonts w:ascii="Aptos" w:hAnsi="Aptos" w:eastAsia="Aptos" w:cs="Aptos"/>
          <w:color w:val="000000" w:themeColor="text1"/>
          <w:highlight w:val="yellow"/>
        </w:rPr>
        <w:t>[$XX]</w:t>
      </w:r>
      <w:r w:rsidRPr="586BF2F1">
        <w:rPr>
          <w:rFonts w:ascii="Aptos" w:hAnsi="Aptos" w:eastAsia="Aptos" w:cs="Aptos"/>
          <w:color w:val="000000" w:themeColor="text1"/>
        </w:rPr>
        <w:t xml:space="preserve"> in active loans to members, building people’s capacity to manage credit, increase savings, and increase their financial well-being.</w:t>
      </w:r>
    </w:p>
    <w:p w:rsidRPr="00304C5A" w:rsidR="002875FA" w:rsidP="009D6E94" w:rsidRDefault="591F7B99" w14:paraId="0026B7B0" w14:textId="523638FD">
      <w:pPr>
        <w:spacing w:after="0" w:line="278" w:lineRule="auto"/>
        <w:rPr>
          <w:rFonts w:hint="eastAsia"/>
        </w:rPr>
      </w:pPr>
      <w:r w:rsidRPr="0BDD46B9">
        <w:rPr>
          <w:rFonts w:ascii="Aptos" w:hAnsi="Aptos" w:eastAsia="Aptos" w:cs="Aptos"/>
          <w:color w:val="000000" w:themeColor="text1"/>
        </w:rPr>
        <w:t>[</w:t>
      </w:r>
      <w:r w:rsidRPr="0BDD46B9">
        <w:rPr>
          <w:rFonts w:ascii="Aptos" w:hAnsi="Aptos" w:eastAsia="Aptos" w:cs="Aptos"/>
          <w:color w:val="000000" w:themeColor="text1"/>
          <w:highlight w:val="yellow"/>
        </w:rPr>
        <w:t>Senator or Representative Name</w:t>
      </w:r>
      <w:r w:rsidRPr="0BDD46B9">
        <w:rPr>
          <w:rFonts w:ascii="Aptos" w:hAnsi="Aptos" w:eastAsia="Aptos" w:cs="Aptos"/>
          <w:color w:val="000000" w:themeColor="text1"/>
        </w:rPr>
        <w:t>]’s support for the CDFI Fund would have a profound impact on the future of [</w:t>
      </w:r>
      <w:r w:rsidRPr="0BDD46B9">
        <w:rPr>
          <w:rFonts w:ascii="Aptos" w:hAnsi="Aptos" w:eastAsia="Aptos" w:cs="Aptos"/>
          <w:color w:val="000000" w:themeColor="text1"/>
          <w:highlight w:val="yellow"/>
        </w:rPr>
        <w:t>State</w:t>
      </w:r>
      <w:r w:rsidRPr="0BDD46B9">
        <w:rPr>
          <w:rFonts w:ascii="Aptos" w:hAnsi="Aptos" w:eastAsia="Aptos" w:cs="Aptos"/>
          <w:color w:val="000000" w:themeColor="text1"/>
        </w:rPr>
        <w:t>] communities and would align squarely with our shared values of promoting self-sufficiency and economic empowerment. </w:t>
      </w:r>
    </w:p>
    <w:p w:rsidR="0BDD46B9" w:rsidP="0BDD46B9" w:rsidRDefault="0BDD46B9" w14:paraId="32A735C1" w14:textId="6D9CFE0B">
      <w:pPr>
        <w:spacing w:after="0" w:line="278" w:lineRule="auto"/>
        <w:rPr>
          <w:rFonts w:ascii="Aptos" w:hAnsi="Aptos" w:eastAsia="Aptos" w:cs="Aptos"/>
          <w:color w:val="000000" w:themeColor="text1"/>
        </w:rPr>
      </w:pPr>
    </w:p>
    <w:p w:rsidR="55A63DDC" w:rsidP="500B6D4A" w:rsidRDefault="7618BB3D" w14:paraId="63C80BB9" w14:textId="66665DBB">
      <w:pPr>
        <w:spacing w:after="80" w:line="278" w:lineRule="auto"/>
        <w:rPr>
          <w:rFonts w:hint="eastAsia"/>
        </w:rPr>
      </w:pPr>
      <w:r w:rsidRPr="500B6D4A">
        <w:rPr>
          <w:rFonts w:ascii="Aptos" w:hAnsi="Aptos" w:eastAsia="Aptos" w:cs="Aptos"/>
          <w:b/>
          <w:bCs/>
          <w:color w:val="0057B8"/>
        </w:rPr>
        <w:t>Thank Yous</w:t>
      </w:r>
    </w:p>
    <w:p w:rsidR="55A63DDC" w:rsidP="4D1B161F" w:rsidRDefault="7AA7B13D" w14:paraId="41AB76B0" w14:textId="51283D87">
      <w:pPr>
        <w:spacing w:after="80" w:line="278" w:lineRule="auto"/>
        <w:rPr>
          <w:rFonts w:ascii="Aptos" w:hAnsi="Aptos" w:eastAsia="Aptos" w:cs="Aptos"/>
          <w:color w:val="000000" w:themeColor="text1"/>
        </w:rPr>
      </w:pPr>
      <w:r w:rsidRPr="4D1B161F">
        <w:rPr>
          <w:rFonts w:ascii="Aptos" w:hAnsi="Aptos" w:eastAsia="Aptos" w:cs="Aptos"/>
          <w:color w:val="000000" w:themeColor="text1"/>
        </w:rPr>
        <w:t xml:space="preserve">If your </w:t>
      </w:r>
      <w:r w:rsidRPr="4D1B161F" w:rsidR="53BDBE32">
        <w:rPr>
          <w:rFonts w:ascii="Aptos" w:hAnsi="Aptos" w:eastAsia="Aptos" w:cs="Aptos"/>
          <w:color w:val="000000" w:themeColor="text1"/>
        </w:rPr>
        <w:t xml:space="preserve">senator </w:t>
      </w:r>
      <w:r w:rsidRPr="4D1B161F">
        <w:rPr>
          <w:rFonts w:ascii="Aptos" w:hAnsi="Aptos" w:eastAsia="Aptos" w:cs="Aptos"/>
          <w:color w:val="000000" w:themeColor="text1"/>
        </w:rPr>
        <w:t>has shown their support for CDFIs by joining a sign-on letter this year, we encourage you to thank them! You can view the sig</w:t>
      </w:r>
      <w:r w:rsidRPr="4D1B161F" w:rsidR="0C1CA934">
        <w:rPr>
          <w:rFonts w:ascii="Aptos" w:hAnsi="Aptos" w:eastAsia="Aptos" w:cs="Aptos"/>
          <w:color w:val="000000" w:themeColor="text1"/>
        </w:rPr>
        <w:t>natories for each letter at the following links:</w:t>
      </w:r>
    </w:p>
    <w:p w:rsidR="55A63DDC" w:rsidP="500B6D4A" w:rsidRDefault="47301C14" w14:paraId="3F54F0E2" w14:textId="6CBB7973">
      <w:pPr>
        <w:pStyle w:val="ListParagraph"/>
        <w:numPr>
          <w:ilvl w:val="0"/>
          <w:numId w:val="22"/>
        </w:numPr>
        <w:spacing w:after="80" w:line="278" w:lineRule="auto"/>
        <w:rPr>
          <w:rFonts w:ascii="Aptos" w:hAnsi="Aptos" w:eastAsia="Aptos" w:cs="Aptos"/>
          <w:color w:val="000000" w:themeColor="text1"/>
        </w:rPr>
      </w:pPr>
      <w:hyperlink r:id="rId30">
        <w:r w:rsidRPr="4D1B161F">
          <w:rPr>
            <w:rStyle w:val="Hyperlink"/>
            <w:rFonts w:ascii="Aptos" w:hAnsi="Aptos" w:eastAsia="Aptos" w:cs="Aptos"/>
          </w:rPr>
          <w:t xml:space="preserve">March Crapo-Warner Senate </w:t>
        </w:r>
        <w:r w:rsidRPr="4D1B161F" w:rsidR="2343DA54">
          <w:rPr>
            <w:rStyle w:val="Hyperlink"/>
            <w:rFonts w:ascii="Aptos" w:hAnsi="Aptos" w:eastAsia="Aptos" w:cs="Aptos"/>
          </w:rPr>
          <w:t>l</w:t>
        </w:r>
        <w:r w:rsidRPr="4D1B161F">
          <w:rPr>
            <w:rStyle w:val="Hyperlink"/>
            <w:rFonts w:ascii="Aptos" w:hAnsi="Aptos" w:eastAsia="Aptos" w:cs="Aptos"/>
          </w:rPr>
          <w:t xml:space="preserve">etter </w:t>
        </w:r>
        <w:r w:rsidRPr="4D1B161F" w:rsidR="1BB8848D">
          <w:rPr>
            <w:rStyle w:val="Hyperlink"/>
            <w:rFonts w:ascii="Aptos" w:hAnsi="Aptos" w:eastAsia="Aptos" w:cs="Aptos"/>
          </w:rPr>
          <w:t>Following EO Targeting CDFI Fund</w:t>
        </w:r>
      </w:hyperlink>
    </w:p>
    <w:p w:rsidR="55A63DDC" w:rsidP="500B6D4A" w:rsidRDefault="37386060" w14:paraId="0CA8DBBE" w14:textId="53A562A2">
      <w:pPr>
        <w:pStyle w:val="ListParagraph"/>
        <w:numPr>
          <w:ilvl w:val="0"/>
          <w:numId w:val="22"/>
        </w:numPr>
        <w:spacing w:after="80" w:line="278" w:lineRule="auto"/>
        <w:rPr>
          <w:rFonts w:ascii="Aptos" w:hAnsi="Aptos" w:eastAsia="Aptos" w:cs="Aptos"/>
          <w:color w:val="000000" w:themeColor="text1"/>
        </w:rPr>
      </w:pPr>
      <w:hyperlink r:id="rId31">
        <w:r w:rsidRPr="500B6D4A">
          <w:rPr>
            <w:rStyle w:val="Hyperlink"/>
            <w:rFonts w:ascii="Aptos" w:hAnsi="Aptos" w:eastAsia="Aptos" w:cs="Aptos"/>
          </w:rPr>
          <w:t>July Crapo-Warner Senate letter urging release of FY 25 CDFI awards</w:t>
        </w:r>
      </w:hyperlink>
    </w:p>
    <w:p w:rsidR="55A63DDC" w:rsidP="500B6D4A" w:rsidRDefault="1330A97E" w14:paraId="31FFE3DE" w14:textId="50807158">
      <w:pPr>
        <w:pStyle w:val="ListParagraph"/>
        <w:numPr>
          <w:ilvl w:val="0"/>
          <w:numId w:val="22"/>
        </w:numPr>
        <w:spacing w:after="80" w:line="278" w:lineRule="auto"/>
        <w:rPr>
          <w:rFonts w:ascii="Aptos" w:hAnsi="Aptos" w:eastAsia="Aptos" w:cs="Aptos"/>
          <w:color w:val="000000" w:themeColor="text1"/>
        </w:rPr>
      </w:pPr>
      <w:hyperlink r:id="rId32">
        <w:r w:rsidRPr="500B6D4A">
          <w:rPr>
            <w:rStyle w:val="Hyperlink"/>
            <w:rFonts w:ascii="Aptos" w:hAnsi="Aptos" w:eastAsia="Aptos" w:cs="Aptos"/>
          </w:rPr>
          <w:t>October Waters-Foster</w:t>
        </w:r>
        <w:r w:rsidRPr="500B6D4A" w:rsidR="27BAA7E8">
          <w:rPr>
            <w:rStyle w:val="Hyperlink"/>
            <w:rFonts w:ascii="Aptos" w:hAnsi="Aptos" w:eastAsia="Aptos" w:cs="Aptos"/>
          </w:rPr>
          <w:t xml:space="preserve"> Democrat letter following CDFI Fund RIF</w:t>
        </w:r>
      </w:hyperlink>
    </w:p>
    <w:p w:rsidR="55A63DDC" w:rsidP="500B6D4A" w:rsidRDefault="37386060" w14:paraId="7657E058" w14:textId="4860114B">
      <w:pPr>
        <w:pStyle w:val="ListParagraph"/>
        <w:numPr>
          <w:ilvl w:val="0"/>
          <w:numId w:val="22"/>
        </w:numPr>
        <w:spacing w:after="80" w:line="278" w:lineRule="auto"/>
        <w:rPr>
          <w:rFonts w:ascii="Aptos" w:hAnsi="Aptos" w:eastAsia="Aptos" w:cs="Aptos"/>
          <w:color w:val="000000" w:themeColor="text1"/>
        </w:rPr>
      </w:pPr>
      <w:hyperlink r:id="rId33">
        <w:r w:rsidRPr="0BDD46B9">
          <w:rPr>
            <w:rStyle w:val="Hyperlink"/>
            <w:rFonts w:ascii="Aptos" w:hAnsi="Aptos" w:eastAsia="Aptos" w:cs="Aptos"/>
          </w:rPr>
          <w:t>October Crapo-Kim</w:t>
        </w:r>
        <w:r w:rsidRPr="0BDD46B9" w:rsidR="3B1AEAAD">
          <w:rPr>
            <w:rStyle w:val="Hyperlink"/>
            <w:rFonts w:ascii="Aptos" w:hAnsi="Aptos" w:eastAsia="Aptos" w:cs="Aptos"/>
          </w:rPr>
          <w:t xml:space="preserve"> Republican</w:t>
        </w:r>
        <w:r w:rsidRPr="0BDD46B9">
          <w:rPr>
            <w:rStyle w:val="Hyperlink"/>
            <w:rFonts w:ascii="Aptos" w:hAnsi="Aptos" w:eastAsia="Aptos" w:cs="Aptos"/>
          </w:rPr>
          <w:t xml:space="preserve"> letter following CDFI Fund RIF</w:t>
        </w:r>
      </w:hyperlink>
    </w:p>
    <w:p w:rsidR="7197706F" w:rsidP="0BDD46B9" w:rsidRDefault="7197706F" w14:paraId="0F5AE5CA" w14:textId="63F1EC3C">
      <w:pPr>
        <w:pStyle w:val="ListParagraph"/>
        <w:numPr>
          <w:ilvl w:val="0"/>
          <w:numId w:val="22"/>
        </w:numPr>
        <w:spacing w:after="80" w:line="278" w:lineRule="auto"/>
        <w:rPr>
          <w:rFonts w:ascii="Aptos" w:hAnsi="Aptos" w:eastAsia="Aptos" w:cs="Aptos"/>
          <w:color w:val="000000" w:themeColor="text1"/>
        </w:rPr>
      </w:pPr>
      <w:r>
        <w:t>AFFORD Act cosponsors</w:t>
      </w:r>
      <w:r w:rsidR="3D44FE01">
        <w:t xml:space="preserve"> – See list above</w:t>
      </w:r>
    </w:p>
    <w:p w:rsidR="55A63DDC" w:rsidP="500B6D4A" w:rsidRDefault="55A63DDC" w14:paraId="3BF88C51" w14:textId="0283B33A">
      <w:pPr>
        <w:spacing w:after="80" w:line="278" w:lineRule="auto"/>
        <w:contextualSpacing/>
        <w:rPr>
          <w:rFonts w:ascii="Aptos" w:hAnsi="Aptos" w:eastAsia="Aptos" w:cs="Aptos"/>
          <w:color w:val="000000" w:themeColor="text1"/>
        </w:rPr>
      </w:pPr>
    </w:p>
    <w:p w:rsidR="55A63DDC" w:rsidP="500B6D4A" w:rsidRDefault="55A63DDC" w14:paraId="60ADEF63" w14:textId="23DBE710">
      <w:pPr>
        <w:spacing w:after="80" w:line="278" w:lineRule="auto"/>
        <w:contextualSpacing/>
        <w:rPr>
          <w:rFonts w:ascii="Aptos" w:hAnsi="Aptos" w:eastAsia="Aptos" w:cs="Aptos"/>
          <w:color w:val="000000" w:themeColor="text1"/>
        </w:rPr>
      </w:pPr>
    </w:p>
    <w:sectPr w:rsidR="55A63DDC">
      <w:headerReference w:type="default" r:id="rId34"/>
      <w:footerReference w:type="default" r:id="rId35"/>
      <w:pgSz w:w="12240" w:h="15840" w:orient="portrait"/>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SL" w:author="Sam Lee" w:date="2026-04-06T14:25:00Z" w:id="0">
    <w:p w:rsidR="00DC075F" w:rsidRDefault="00DC075F" w14:paraId="4D115DDA" w14:textId="367872D5">
      <w:pPr>
        <w:pStyle w:val="CommentText"/>
        <w:rPr>
          <w:rFonts w:hint="eastAsia"/>
        </w:rPr>
      </w:pPr>
      <w:r>
        <w:rPr>
          <w:rStyle w:val="CommentReference"/>
        </w:rPr>
        <w:annotationRef/>
      </w:r>
      <w:r w:rsidRPr="73E36106">
        <w:t>Add R language when received</w:t>
      </w:r>
    </w:p>
  </w:comment>
  <w:comment w:initials="AI" w:author="Alexis Iwanisziw" w:date="1900-01-01T00:00:00Z" w:id="1">
    <w:p w:rsidR="00102144" w:rsidRDefault="00102144" w14:paraId="4C11835C" w14:textId="090B35E5">
      <w:pPr>
        <w:pStyle w:val="CommentText"/>
        <w:rPr>
          <w:rFonts w:hint="eastAsia"/>
        </w:rPr>
      </w:pPr>
      <w:r>
        <w:rPr>
          <w:rStyle w:val="CommentReference"/>
        </w:rPr>
        <w:annotationRef/>
      </w:r>
      <w:r w:rsidRPr="005EE1F9">
        <w:t>swapped dividends to proceeds to be consistent with language above</w:t>
      </w:r>
    </w:p>
  </w:comment>
  <w:comment w:initials="AI" w:author="Alexis Iwanisziw" w:date="2026-07-14T15:23:00Z" w:id="3">
    <w:p w:rsidR="00102144" w:rsidRDefault="00102144" w14:paraId="58250421" w14:textId="7BC651CA">
      <w:pPr>
        <w:pStyle w:val="CommentText"/>
        <w:rPr>
          <w:rFonts w:hint="eastAsia"/>
        </w:rPr>
      </w:pPr>
      <w:r>
        <w:rPr>
          <w:rStyle w:val="CommentReference"/>
        </w:rPr>
        <w:annotationRef/>
      </w:r>
      <w:r w:rsidRPr="3F1A5851">
        <w:t>maybe add April release of FY25 funds here for completeness</w:t>
      </w:r>
    </w:p>
  </w:comment>
  <w:comment w:initials="AI" w:author="Alexis Iwanisziw" w:date="2026-02-17T13:24:00Z" w:id="4">
    <w:p w:rsidR="00B31067" w:rsidRDefault="00B31067" w14:paraId="7E7788C3" w14:textId="444FD2A9">
      <w:pPr>
        <w:pStyle w:val="CommentText"/>
        <w:rPr>
          <w:rFonts w:hint="eastAsia"/>
        </w:rPr>
      </w:pPr>
      <w:r>
        <w:rPr>
          <w:rStyle w:val="CommentReference"/>
        </w:rPr>
        <w:annotationRef/>
      </w:r>
      <w:r w:rsidRPr="21D2C2DC">
        <w:t>I think we can update this to either Q2 or Q3 2025, depending on how we're doing with the profile updates on the website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D115DDA" w15:done="1"/>
  <w15:commentEx w15:paraId="4C11835C" w15:done="1"/>
  <w15:commentEx w15:paraId="58250421" w15:done="1"/>
  <w15:commentEx w15:paraId="7E7788C3"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788505B" w16cex:dateUtc="2026-04-06T18:25:00Z"/>
  <w16cex:commentExtensible w16cex:durableId="4E6B5D3E" w16cex:dateUtc="2026-04-06T21:39:00Z"/>
  <w16cex:commentExtensible w16cex:durableId="3053F84F" w16cex:dateUtc="2026-07-14T19:23:00Z"/>
  <w16cex:commentExtensible w16cex:durableId="6EA7219E" w16cex:dateUtc="2026-02-17T18: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D115DDA" w16cid:durableId="5788505B"/>
  <w16cid:commentId w16cid:paraId="4C11835C" w16cid:durableId="4E6B5D3E"/>
  <w16cid:commentId w16cid:paraId="58250421" w16cid:durableId="3053F84F"/>
  <w16cid:commentId w16cid:paraId="7E7788C3" w16cid:durableId="6EA7219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40EB5" w:rsidRDefault="00A40EB5" w14:paraId="126659C8" w14:textId="77777777">
      <w:pPr>
        <w:spacing w:after="0" w:line="240" w:lineRule="auto"/>
        <w:rPr>
          <w:rFonts w:hint="eastAsia"/>
        </w:rPr>
      </w:pPr>
      <w:r>
        <w:separator/>
      </w:r>
    </w:p>
  </w:endnote>
  <w:endnote w:type="continuationSeparator" w:id="0">
    <w:p w:rsidR="00A40EB5" w:rsidRDefault="00A40EB5" w14:paraId="3A532E32" w14:textId="77777777">
      <w:pPr>
        <w:spacing w:after="0" w:line="240" w:lineRule="auto"/>
        <w:rPr>
          <w:rFonts w:hint="eastAsia"/>
        </w:rPr>
      </w:pPr>
      <w:r>
        <w:continuationSeparator/>
      </w:r>
    </w:p>
  </w:endnote>
  <w:endnote w:type="continuationNotice" w:id="1">
    <w:p w:rsidR="00A40EB5" w:rsidRDefault="00A40EB5" w14:paraId="7922B7EF" w14:textId="77777777">
      <w:pPr>
        <w:spacing w:after="0" w:line="240" w:lineRule="auto"/>
        <w:rPr>
          <w:rFonts w:hint="eastAsia"/>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DB21C02" w:rsidTr="18AB1B4D" w14:paraId="5A41ED64" w14:textId="77777777">
      <w:trPr>
        <w:trHeight w:val="300"/>
      </w:trPr>
      <w:tc>
        <w:tcPr>
          <w:tcW w:w="3120" w:type="dxa"/>
        </w:tcPr>
        <w:p w:rsidR="0DB21C02" w:rsidP="0DB21C02" w:rsidRDefault="0DB21C02" w14:paraId="7BC0193C" w14:textId="30FB6423">
          <w:pPr>
            <w:pStyle w:val="Header"/>
            <w:ind w:left="-115"/>
            <w:rPr>
              <w:rFonts w:hint="eastAsia"/>
            </w:rPr>
          </w:pPr>
        </w:p>
      </w:tc>
      <w:tc>
        <w:tcPr>
          <w:tcW w:w="3120" w:type="dxa"/>
        </w:tcPr>
        <w:p w:rsidR="0DB21C02" w:rsidP="0DB21C02" w:rsidRDefault="0DB21C02" w14:paraId="6EF44185" w14:textId="39E9DA97">
          <w:pPr>
            <w:pStyle w:val="Header"/>
            <w:jc w:val="center"/>
            <w:rPr>
              <w:rFonts w:hint="eastAsia"/>
            </w:rPr>
          </w:pPr>
        </w:p>
      </w:tc>
      <w:tc>
        <w:tcPr>
          <w:tcW w:w="3120" w:type="dxa"/>
        </w:tcPr>
        <w:p w:rsidR="0DB21C02" w:rsidP="0DB21C02" w:rsidRDefault="0DB21C02" w14:paraId="1ECF742F" w14:textId="38EC1F2D">
          <w:pPr>
            <w:pStyle w:val="Header"/>
            <w:ind w:right="-115"/>
            <w:jc w:val="right"/>
            <w:rPr>
              <w:rFonts w:hint="eastAsia"/>
            </w:rPr>
          </w:pPr>
        </w:p>
      </w:tc>
    </w:tr>
  </w:tbl>
  <w:p w:rsidR="0DB21C02" w:rsidP="18AB1B4D" w:rsidRDefault="500B6D4A" w14:paraId="52E2A6C2" w14:textId="5A2FCEEB">
    <w:pPr>
      <w:pStyle w:val="Footer"/>
      <w:jc w:val="center"/>
      <w:rPr>
        <w:rFonts w:ascii="Arial" w:hAnsi="Arial" w:eastAsia="Arial" w:cs="Arial"/>
        <w:color w:val="666666"/>
        <w:sz w:val="16"/>
        <w:szCs w:val="16"/>
      </w:rPr>
    </w:pPr>
    <w:r w:rsidRPr="500B6D4A">
      <w:rPr>
        <w:rFonts w:ascii="Arial" w:hAnsi="Arial" w:eastAsia="Arial" w:cs="Arial"/>
        <w:color w:val="666666"/>
        <w:sz w:val="16"/>
        <w:szCs w:val="16"/>
      </w:rPr>
      <w:t xml:space="preserve">55 Broadway 29th Floor New York, NY 10006 | T. 212 809 1850 </w:t>
    </w:r>
  </w:p>
  <w:p w:rsidR="0DB21C02" w:rsidP="18AB1B4D" w:rsidRDefault="18AB1B4D" w14:paraId="0E8F719A" w14:textId="42884B9B">
    <w:pPr>
      <w:pStyle w:val="Footer"/>
      <w:jc w:val="center"/>
      <w:rPr>
        <w:rFonts w:ascii="Arial" w:hAnsi="Arial" w:eastAsia="Arial" w:cs="Arial"/>
        <w:color w:val="666666"/>
        <w:sz w:val="16"/>
        <w:szCs w:val="16"/>
      </w:rPr>
    </w:pPr>
    <w:r w:rsidRPr="18AB1B4D">
      <w:rPr>
        <w:rFonts w:ascii="Arial" w:hAnsi="Arial" w:eastAsia="Arial" w:cs="Arial"/>
        <w:color w:val="666666"/>
        <w:sz w:val="16"/>
        <w:szCs w:val="16"/>
      </w:rPr>
      <w:t xml:space="preserve">inclusiv.org | </w:t>
    </w:r>
    <w:hyperlink r:id="rId1">
      <w:r w:rsidRPr="18AB1B4D">
        <w:rPr>
          <w:rStyle w:val="Hyperlink"/>
          <w:rFonts w:ascii="Arial" w:hAnsi="Arial" w:eastAsia="Arial" w:cs="Arial"/>
          <w:sz w:val="16"/>
          <w:szCs w:val="16"/>
        </w:rPr>
        <w:t>info@inclusiv.org</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40EB5" w:rsidRDefault="00A40EB5" w14:paraId="695F1A4F" w14:textId="77777777">
      <w:pPr>
        <w:spacing w:after="0" w:line="240" w:lineRule="auto"/>
        <w:rPr>
          <w:rFonts w:hint="eastAsia"/>
        </w:rPr>
      </w:pPr>
      <w:r>
        <w:separator/>
      </w:r>
    </w:p>
  </w:footnote>
  <w:footnote w:type="continuationSeparator" w:id="0">
    <w:p w:rsidR="00A40EB5" w:rsidRDefault="00A40EB5" w14:paraId="75B4F2B0" w14:textId="77777777">
      <w:pPr>
        <w:spacing w:after="0" w:line="240" w:lineRule="auto"/>
        <w:rPr>
          <w:rFonts w:hint="eastAsia"/>
        </w:rPr>
      </w:pPr>
      <w:r>
        <w:continuationSeparator/>
      </w:r>
    </w:p>
  </w:footnote>
  <w:footnote w:type="continuationNotice" w:id="1">
    <w:p w:rsidR="00A40EB5" w:rsidRDefault="00A40EB5" w14:paraId="60D1FEFC" w14:textId="77777777">
      <w:pPr>
        <w:spacing w:after="0" w:line="240" w:lineRule="auto"/>
        <w:rPr>
          <w:rFonts w:hint="eastAsia"/>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Pr="002251CE" w:rsidR="002251CE" w:rsidP="002251CE" w:rsidRDefault="1169F338" w14:paraId="6F30EE0C" w14:textId="4D68E815">
    <w:pPr>
      <w:jc w:val="center"/>
      <w:rPr>
        <w:rFonts w:hint="eastAsia"/>
      </w:rPr>
    </w:pPr>
    <w:r>
      <w:rPr>
        <w:noProof/>
      </w:rPr>
      <w:drawing>
        <wp:inline distT="0" distB="0" distL="0" distR="0" wp14:anchorId="6433AC98" wp14:editId="033ACFE9">
          <wp:extent cx="1990299" cy="433122"/>
          <wp:effectExtent l="0" t="0" r="0" b="0"/>
          <wp:docPr id="714415176" name="Picture 714415176">
            <a:extLst xmlns:a="http://schemas.openxmlformats.org/drawingml/2006/main">
              <a:ext uri="{FF2B5EF4-FFF2-40B4-BE49-F238E27FC236}">
                <a16:creationId xmlns:a16="http://schemas.microsoft.com/office/drawing/2014/main" id="{98420490-D1F1-4AE2-B913-72A0543FD6B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990299" cy="43312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21772"/>
    <w:multiLevelType w:val="hybridMultilevel"/>
    <w:tmpl w:val="EC2CEB50"/>
    <w:lvl w:ilvl="0" w:tplc="EB84D722">
      <w:start w:val="1"/>
      <w:numFmt w:val="bullet"/>
      <w:lvlText w:val=""/>
      <w:lvlJc w:val="left"/>
      <w:pPr>
        <w:ind w:left="360" w:hanging="360"/>
      </w:pPr>
      <w:rPr>
        <w:rFonts w:hint="default" w:ascii="Symbol" w:hAnsi="Symbol"/>
      </w:rPr>
    </w:lvl>
    <w:lvl w:ilvl="1" w:tplc="C25256CE">
      <w:start w:val="1"/>
      <w:numFmt w:val="bullet"/>
      <w:lvlText w:val="o"/>
      <w:lvlJc w:val="left"/>
      <w:pPr>
        <w:ind w:left="1080" w:hanging="360"/>
      </w:pPr>
      <w:rPr>
        <w:rFonts w:hint="default" w:ascii="Courier New" w:hAnsi="Courier New"/>
      </w:rPr>
    </w:lvl>
    <w:lvl w:ilvl="2" w:tplc="9252D0D2">
      <w:start w:val="1"/>
      <w:numFmt w:val="bullet"/>
      <w:lvlText w:val=""/>
      <w:lvlJc w:val="left"/>
      <w:pPr>
        <w:ind w:left="1800" w:hanging="360"/>
      </w:pPr>
      <w:rPr>
        <w:rFonts w:hint="default" w:ascii="Wingdings" w:hAnsi="Wingdings"/>
      </w:rPr>
    </w:lvl>
    <w:lvl w:ilvl="3" w:tplc="BC5EF5A4">
      <w:start w:val="1"/>
      <w:numFmt w:val="bullet"/>
      <w:lvlText w:val=""/>
      <w:lvlJc w:val="left"/>
      <w:pPr>
        <w:ind w:left="2520" w:hanging="360"/>
      </w:pPr>
      <w:rPr>
        <w:rFonts w:hint="default" w:ascii="Symbol" w:hAnsi="Symbol"/>
      </w:rPr>
    </w:lvl>
    <w:lvl w:ilvl="4" w:tplc="27B23202">
      <w:start w:val="1"/>
      <w:numFmt w:val="bullet"/>
      <w:lvlText w:val="o"/>
      <w:lvlJc w:val="left"/>
      <w:pPr>
        <w:ind w:left="3240" w:hanging="360"/>
      </w:pPr>
      <w:rPr>
        <w:rFonts w:hint="default" w:ascii="Courier New" w:hAnsi="Courier New"/>
      </w:rPr>
    </w:lvl>
    <w:lvl w:ilvl="5" w:tplc="BDECA352">
      <w:start w:val="1"/>
      <w:numFmt w:val="bullet"/>
      <w:lvlText w:val=""/>
      <w:lvlJc w:val="left"/>
      <w:pPr>
        <w:ind w:left="3960" w:hanging="360"/>
      </w:pPr>
      <w:rPr>
        <w:rFonts w:hint="default" w:ascii="Wingdings" w:hAnsi="Wingdings"/>
      </w:rPr>
    </w:lvl>
    <w:lvl w:ilvl="6" w:tplc="267CAC02">
      <w:start w:val="1"/>
      <w:numFmt w:val="bullet"/>
      <w:lvlText w:val=""/>
      <w:lvlJc w:val="left"/>
      <w:pPr>
        <w:ind w:left="4680" w:hanging="360"/>
      </w:pPr>
      <w:rPr>
        <w:rFonts w:hint="default" w:ascii="Symbol" w:hAnsi="Symbol"/>
      </w:rPr>
    </w:lvl>
    <w:lvl w:ilvl="7" w:tplc="6DCA661C">
      <w:start w:val="1"/>
      <w:numFmt w:val="bullet"/>
      <w:lvlText w:val="o"/>
      <w:lvlJc w:val="left"/>
      <w:pPr>
        <w:ind w:left="5400" w:hanging="360"/>
      </w:pPr>
      <w:rPr>
        <w:rFonts w:hint="default" w:ascii="Courier New" w:hAnsi="Courier New"/>
      </w:rPr>
    </w:lvl>
    <w:lvl w:ilvl="8" w:tplc="A38C9976">
      <w:start w:val="1"/>
      <w:numFmt w:val="bullet"/>
      <w:lvlText w:val=""/>
      <w:lvlJc w:val="left"/>
      <w:pPr>
        <w:ind w:left="6120" w:hanging="360"/>
      </w:pPr>
      <w:rPr>
        <w:rFonts w:hint="default" w:ascii="Wingdings" w:hAnsi="Wingdings"/>
      </w:rPr>
    </w:lvl>
  </w:abstractNum>
  <w:abstractNum w:abstractNumId="1" w15:restartNumberingAfterBreak="0">
    <w:nsid w:val="04BA2696"/>
    <w:multiLevelType w:val="hybridMultilevel"/>
    <w:tmpl w:val="FFFFFFFF"/>
    <w:lvl w:ilvl="0" w:tplc="FFFFFFFF">
      <w:start w:val="1"/>
      <w:numFmt w:val="bullet"/>
      <w:lvlText w:val="·"/>
      <w:lvlJc w:val="left"/>
      <w:pPr>
        <w:ind w:left="360" w:hanging="360"/>
      </w:pPr>
      <w:rPr>
        <w:rFonts w:hint="default" w:ascii="Symbol" w:hAnsi="Symbol"/>
      </w:rPr>
    </w:lvl>
    <w:lvl w:ilvl="1" w:tplc="BCD61026">
      <w:start w:val="1"/>
      <w:numFmt w:val="bullet"/>
      <w:lvlText w:val="o"/>
      <w:lvlJc w:val="left"/>
      <w:pPr>
        <w:ind w:left="1080" w:hanging="360"/>
      </w:pPr>
      <w:rPr>
        <w:rFonts w:hint="default" w:ascii="Symbol" w:hAnsi="Symbol"/>
      </w:rPr>
    </w:lvl>
    <w:lvl w:ilvl="2" w:tplc="03CC0334">
      <w:start w:val="1"/>
      <w:numFmt w:val="bullet"/>
      <w:lvlText w:val=""/>
      <w:lvlJc w:val="left"/>
      <w:pPr>
        <w:ind w:left="2160" w:hanging="360"/>
      </w:pPr>
      <w:rPr>
        <w:rFonts w:hint="default" w:ascii="Wingdings" w:hAnsi="Wingdings"/>
      </w:rPr>
    </w:lvl>
    <w:lvl w:ilvl="3" w:tplc="3D2C2FEE">
      <w:start w:val="1"/>
      <w:numFmt w:val="bullet"/>
      <w:lvlText w:val=""/>
      <w:lvlJc w:val="left"/>
      <w:pPr>
        <w:ind w:left="2880" w:hanging="360"/>
      </w:pPr>
      <w:rPr>
        <w:rFonts w:hint="default" w:ascii="Symbol" w:hAnsi="Symbol"/>
      </w:rPr>
    </w:lvl>
    <w:lvl w:ilvl="4" w:tplc="4CB8B4C6">
      <w:start w:val="1"/>
      <w:numFmt w:val="bullet"/>
      <w:lvlText w:val="o"/>
      <w:lvlJc w:val="left"/>
      <w:pPr>
        <w:ind w:left="3600" w:hanging="360"/>
      </w:pPr>
      <w:rPr>
        <w:rFonts w:hint="default" w:ascii="Courier New" w:hAnsi="Courier New"/>
      </w:rPr>
    </w:lvl>
    <w:lvl w:ilvl="5" w:tplc="85024042">
      <w:start w:val="1"/>
      <w:numFmt w:val="bullet"/>
      <w:lvlText w:val=""/>
      <w:lvlJc w:val="left"/>
      <w:pPr>
        <w:ind w:left="4320" w:hanging="360"/>
      </w:pPr>
      <w:rPr>
        <w:rFonts w:hint="default" w:ascii="Wingdings" w:hAnsi="Wingdings"/>
      </w:rPr>
    </w:lvl>
    <w:lvl w:ilvl="6" w:tplc="B90CAB7C">
      <w:start w:val="1"/>
      <w:numFmt w:val="bullet"/>
      <w:lvlText w:val=""/>
      <w:lvlJc w:val="left"/>
      <w:pPr>
        <w:ind w:left="5040" w:hanging="360"/>
      </w:pPr>
      <w:rPr>
        <w:rFonts w:hint="default" w:ascii="Symbol" w:hAnsi="Symbol"/>
      </w:rPr>
    </w:lvl>
    <w:lvl w:ilvl="7" w:tplc="3AFC51AE">
      <w:start w:val="1"/>
      <w:numFmt w:val="bullet"/>
      <w:lvlText w:val="o"/>
      <w:lvlJc w:val="left"/>
      <w:pPr>
        <w:ind w:left="5760" w:hanging="360"/>
      </w:pPr>
      <w:rPr>
        <w:rFonts w:hint="default" w:ascii="Courier New" w:hAnsi="Courier New"/>
      </w:rPr>
    </w:lvl>
    <w:lvl w:ilvl="8" w:tplc="0F9ADC48">
      <w:start w:val="1"/>
      <w:numFmt w:val="bullet"/>
      <w:lvlText w:val=""/>
      <w:lvlJc w:val="left"/>
      <w:pPr>
        <w:ind w:left="6480" w:hanging="360"/>
      </w:pPr>
      <w:rPr>
        <w:rFonts w:hint="default" w:ascii="Wingdings" w:hAnsi="Wingdings"/>
      </w:rPr>
    </w:lvl>
  </w:abstractNum>
  <w:abstractNum w:abstractNumId="2" w15:restartNumberingAfterBreak="0">
    <w:nsid w:val="05E11BC6"/>
    <w:multiLevelType w:val="hybridMultilevel"/>
    <w:tmpl w:val="FFFFFFFF"/>
    <w:lvl w:ilvl="0" w:tplc="7700C2EE">
      <w:start w:val="1"/>
      <w:numFmt w:val="bullet"/>
      <w:lvlText w:val=""/>
      <w:lvlJc w:val="left"/>
      <w:pPr>
        <w:ind w:left="360" w:hanging="360"/>
      </w:pPr>
      <w:rPr>
        <w:rFonts w:hint="default" w:ascii="Symbol" w:hAnsi="Symbol"/>
      </w:rPr>
    </w:lvl>
    <w:lvl w:ilvl="1" w:tplc="B2146154">
      <w:start w:val="1"/>
      <w:numFmt w:val="bullet"/>
      <w:lvlText w:val="o"/>
      <w:lvlJc w:val="left"/>
      <w:pPr>
        <w:ind w:left="1440" w:hanging="360"/>
      </w:pPr>
      <w:rPr>
        <w:rFonts w:hint="default" w:ascii="Courier New" w:hAnsi="Courier New"/>
      </w:rPr>
    </w:lvl>
    <w:lvl w:ilvl="2" w:tplc="706441D8">
      <w:start w:val="1"/>
      <w:numFmt w:val="bullet"/>
      <w:lvlText w:val=""/>
      <w:lvlJc w:val="left"/>
      <w:pPr>
        <w:ind w:left="2160" w:hanging="360"/>
      </w:pPr>
      <w:rPr>
        <w:rFonts w:hint="default" w:ascii="Wingdings" w:hAnsi="Wingdings"/>
      </w:rPr>
    </w:lvl>
    <w:lvl w:ilvl="3" w:tplc="7E225C28">
      <w:start w:val="1"/>
      <w:numFmt w:val="bullet"/>
      <w:lvlText w:val=""/>
      <w:lvlJc w:val="left"/>
      <w:pPr>
        <w:ind w:left="2880" w:hanging="360"/>
      </w:pPr>
      <w:rPr>
        <w:rFonts w:hint="default" w:ascii="Symbol" w:hAnsi="Symbol"/>
      </w:rPr>
    </w:lvl>
    <w:lvl w:ilvl="4" w:tplc="ED043BC0">
      <w:start w:val="1"/>
      <w:numFmt w:val="bullet"/>
      <w:lvlText w:val="o"/>
      <w:lvlJc w:val="left"/>
      <w:pPr>
        <w:ind w:left="3600" w:hanging="360"/>
      </w:pPr>
      <w:rPr>
        <w:rFonts w:hint="default" w:ascii="Courier New" w:hAnsi="Courier New"/>
      </w:rPr>
    </w:lvl>
    <w:lvl w:ilvl="5" w:tplc="C5C251F6">
      <w:start w:val="1"/>
      <w:numFmt w:val="bullet"/>
      <w:lvlText w:val=""/>
      <w:lvlJc w:val="left"/>
      <w:pPr>
        <w:ind w:left="4320" w:hanging="360"/>
      </w:pPr>
      <w:rPr>
        <w:rFonts w:hint="default" w:ascii="Wingdings" w:hAnsi="Wingdings"/>
      </w:rPr>
    </w:lvl>
    <w:lvl w:ilvl="6" w:tplc="DE4EED7C">
      <w:start w:val="1"/>
      <w:numFmt w:val="bullet"/>
      <w:lvlText w:val=""/>
      <w:lvlJc w:val="left"/>
      <w:pPr>
        <w:ind w:left="5040" w:hanging="360"/>
      </w:pPr>
      <w:rPr>
        <w:rFonts w:hint="default" w:ascii="Symbol" w:hAnsi="Symbol"/>
      </w:rPr>
    </w:lvl>
    <w:lvl w:ilvl="7" w:tplc="440A9162">
      <w:start w:val="1"/>
      <w:numFmt w:val="bullet"/>
      <w:lvlText w:val="o"/>
      <w:lvlJc w:val="left"/>
      <w:pPr>
        <w:ind w:left="5760" w:hanging="360"/>
      </w:pPr>
      <w:rPr>
        <w:rFonts w:hint="default" w:ascii="Courier New" w:hAnsi="Courier New"/>
      </w:rPr>
    </w:lvl>
    <w:lvl w:ilvl="8" w:tplc="FA9E4358">
      <w:start w:val="1"/>
      <w:numFmt w:val="bullet"/>
      <w:lvlText w:val=""/>
      <w:lvlJc w:val="left"/>
      <w:pPr>
        <w:ind w:left="6480" w:hanging="360"/>
      </w:pPr>
      <w:rPr>
        <w:rFonts w:hint="default" w:ascii="Wingdings" w:hAnsi="Wingdings"/>
      </w:rPr>
    </w:lvl>
  </w:abstractNum>
  <w:abstractNum w:abstractNumId="3" w15:restartNumberingAfterBreak="0">
    <w:nsid w:val="060B8799"/>
    <w:multiLevelType w:val="multilevel"/>
    <w:tmpl w:val="FFFFFFFF"/>
    <w:lvl w:ilvl="0">
      <w:start w:val="1"/>
      <w:numFmt w:val="bullet"/>
      <w:lvlText w:val=""/>
      <w:lvlJc w:val="left"/>
      <w:pPr>
        <w:ind w:left="36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4" w15:restartNumberingAfterBreak="0">
    <w:nsid w:val="0E225FD2"/>
    <w:multiLevelType w:val="multilevel"/>
    <w:tmpl w:val="8A86CD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0EFE91EE"/>
    <w:multiLevelType w:val="hybridMultilevel"/>
    <w:tmpl w:val="FFFFFFFF"/>
    <w:lvl w:ilvl="0" w:tplc="BC90695E">
      <w:start w:val="1"/>
      <w:numFmt w:val="bullet"/>
      <w:lvlText w:val="o"/>
      <w:lvlJc w:val="left"/>
      <w:pPr>
        <w:ind w:left="720" w:hanging="360"/>
      </w:pPr>
      <w:rPr>
        <w:rFonts w:hint="default" w:ascii="Courier New" w:hAnsi="Courier New"/>
      </w:rPr>
    </w:lvl>
    <w:lvl w:ilvl="1" w:tplc="DACA29CA">
      <w:start w:val="1"/>
      <w:numFmt w:val="bullet"/>
      <w:lvlText w:val="o"/>
      <w:lvlJc w:val="left"/>
      <w:pPr>
        <w:ind w:left="1440" w:hanging="360"/>
      </w:pPr>
      <w:rPr>
        <w:rFonts w:hint="default" w:ascii="Courier New" w:hAnsi="Courier New"/>
      </w:rPr>
    </w:lvl>
    <w:lvl w:ilvl="2" w:tplc="AAF4F254">
      <w:start w:val="1"/>
      <w:numFmt w:val="bullet"/>
      <w:lvlText w:val=""/>
      <w:lvlJc w:val="left"/>
      <w:pPr>
        <w:ind w:left="2160" w:hanging="360"/>
      </w:pPr>
      <w:rPr>
        <w:rFonts w:hint="default" w:ascii="Wingdings" w:hAnsi="Wingdings"/>
      </w:rPr>
    </w:lvl>
    <w:lvl w:ilvl="3" w:tplc="1A5EDE40">
      <w:start w:val="1"/>
      <w:numFmt w:val="bullet"/>
      <w:lvlText w:val=""/>
      <w:lvlJc w:val="left"/>
      <w:pPr>
        <w:ind w:left="2880" w:hanging="360"/>
      </w:pPr>
      <w:rPr>
        <w:rFonts w:hint="default" w:ascii="Symbol" w:hAnsi="Symbol"/>
      </w:rPr>
    </w:lvl>
    <w:lvl w:ilvl="4" w:tplc="DD9AE346">
      <w:start w:val="1"/>
      <w:numFmt w:val="bullet"/>
      <w:lvlText w:val="o"/>
      <w:lvlJc w:val="left"/>
      <w:pPr>
        <w:ind w:left="3600" w:hanging="360"/>
      </w:pPr>
      <w:rPr>
        <w:rFonts w:hint="default" w:ascii="Courier New" w:hAnsi="Courier New"/>
      </w:rPr>
    </w:lvl>
    <w:lvl w:ilvl="5" w:tplc="95BA7FFE">
      <w:start w:val="1"/>
      <w:numFmt w:val="bullet"/>
      <w:lvlText w:val=""/>
      <w:lvlJc w:val="left"/>
      <w:pPr>
        <w:ind w:left="4320" w:hanging="360"/>
      </w:pPr>
      <w:rPr>
        <w:rFonts w:hint="default" w:ascii="Wingdings" w:hAnsi="Wingdings"/>
      </w:rPr>
    </w:lvl>
    <w:lvl w:ilvl="6" w:tplc="BC604724">
      <w:start w:val="1"/>
      <w:numFmt w:val="bullet"/>
      <w:lvlText w:val=""/>
      <w:lvlJc w:val="left"/>
      <w:pPr>
        <w:ind w:left="5040" w:hanging="360"/>
      </w:pPr>
      <w:rPr>
        <w:rFonts w:hint="default" w:ascii="Symbol" w:hAnsi="Symbol"/>
      </w:rPr>
    </w:lvl>
    <w:lvl w:ilvl="7" w:tplc="B72235AA">
      <w:start w:val="1"/>
      <w:numFmt w:val="bullet"/>
      <w:lvlText w:val="o"/>
      <w:lvlJc w:val="left"/>
      <w:pPr>
        <w:ind w:left="5760" w:hanging="360"/>
      </w:pPr>
      <w:rPr>
        <w:rFonts w:hint="default" w:ascii="Courier New" w:hAnsi="Courier New"/>
      </w:rPr>
    </w:lvl>
    <w:lvl w:ilvl="8" w:tplc="2D78D680">
      <w:start w:val="1"/>
      <w:numFmt w:val="bullet"/>
      <w:lvlText w:val=""/>
      <w:lvlJc w:val="left"/>
      <w:pPr>
        <w:ind w:left="6480" w:hanging="360"/>
      </w:pPr>
      <w:rPr>
        <w:rFonts w:hint="default" w:ascii="Wingdings" w:hAnsi="Wingdings"/>
      </w:rPr>
    </w:lvl>
  </w:abstractNum>
  <w:abstractNum w:abstractNumId="6" w15:restartNumberingAfterBreak="0">
    <w:nsid w:val="1369565F"/>
    <w:multiLevelType w:val="hybridMultilevel"/>
    <w:tmpl w:val="84ECF3D4"/>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7" w15:restartNumberingAfterBreak="0">
    <w:nsid w:val="17487B6E"/>
    <w:multiLevelType w:val="hybridMultilevel"/>
    <w:tmpl w:val="6590B6F6"/>
    <w:lvl w:ilvl="0" w:tplc="8E7E1FB6">
      <w:start w:val="1"/>
      <w:numFmt w:val="decimal"/>
      <w:lvlText w:val="%1."/>
      <w:lvlJc w:val="left"/>
      <w:pPr>
        <w:ind w:left="1080" w:hanging="360"/>
      </w:pPr>
    </w:lvl>
    <w:lvl w:ilvl="1" w:tplc="F8D0CD3C">
      <w:start w:val="1"/>
      <w:numFmt w:val="lowerLetter"/>
      <w:lvlText w:val="%2."/>
      <w:lvlJc w:val="left"/>
      <w:pPr>
        <w:ind w:left="1800" w:hanging="360"/>
      </w:pPr>
    </w:lvl>
    <w:lvl w:ilvl="2" w:tplc="255E04B0">
      <w:start w:val="1"/>
      <w:numFmt w:val="lowerRoman"/>
      <w:lvlText w:val="%3."/>
      <w:lvlJc w:val="right"/>
      <w:pPr>
        <w:ind w:left="2520" w:hanging="180"/>
      </w:pPr>
    </w:lvl>
    <w:lvl w:ilvl="3" w:tplc="3C841E88">
      <w:start w:val="1"/>
      <w:numFmt w:val="decimal"/>
      <w:lvlText w:val="%4."/>
      <w:lvlJc w:val="left"/>
      <w:pPr>
        <w:ind w:left="3240" w:hanging="360"/>
      </w:pPr>
    </w:lvl>
    <w:lvl w:ilvl="4" w:tplc="950A18C8">
      <w:start w:val="1"/>
      <w:numFmt w:val="lowerLetter"/>
      <w:lvlText w:val="%5."/>
      <w:lvlJc w:val="left"/>
      <w:pPr>
        <w:ind w:left="3960" w:hanging="360"/>
      </w:pPr>
    </w:lvl>
    <w:lvl w:ilvl="5" w:tplc="37A0765A">
      <w:start w:val="1"/>
      <w:numFmt w:val="lowerRoman"/>
      <w:lvlText w:val="%6."/>
      <w:lvlJc w:val="right"/>
      <w:pPr>
        <w:ind w:left="4680" w:hanging="180"/>
      </w:pPr>
    </w:lvl>
    <w:lvl w:ilvl="6" w:tplc="B8B6A44E">
      <w:start w:val="1"/>
      <w:numFmt w:val="decimal"/>
      <w:lvlText w:val="%7."/>
      <w:lvlJc w:val="left"/>
      <w:pPr>
        <w:ind w:left="5400" w:hanging="360"/>
      </w:pPr>
    </w:lvl>
    <w:lvl w:ilvl="7" w:tplc="B9D0F742">
      <w:start w:val="1"/>
      <w:numFmt w:val="lowerLetter"/>
      <w:lvlText w:val="%8."/>
      <w:lvlJc w:val="left"/>
      <w:pPr>
        <w:ind w:left="6120" w:hanging="360"/>
      </w:pPr>
    </w:lvl>
    <w:lvl w:ilvl="8" w:tplc="24EE2364">
      <w:start w:val="1"/>
      <w:numFmt w:val="lowerRoman"/>
      <w:lvlText w:val="%9."/>
      <w:lvlJc w:val="right"/>
      <w:pPr>
        <w:ind w:left="6840" w:hanging="180"/>
      </w:pPr>
    </w:lvl>
  </w:abstractNum>
  <w:abstractNum w:abstractNumId="8" w15:restartNumberingAfterBreak="0">
    <w:nsid w:val="2349F497"/>
    <w:multiLevelType w:val="multilevel"/>
    <w:tmpl w:val="28C8FE26"/>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9" w15:restartNumberingAfterBreak="0">
    <w:nsid w:val="26472D88"/>
    <w:multiLevelType w:val="hybridMultilevel"/>
    <w:tmpl w:val="09EE3FC2"/>
    <w:lvl w:ilvl="0" w:tplc="4000BA76">
      <w:start w:val="1"/>
      <w:numFmt w:val="bullet"/>
      <w:lvlText w:val=""/>
      <w:lvlJc w:val="left"/>
      <w:pPr>
        <w:ind w:left="360" w:hanging="360"/>
      </w:pPr>
      <w:rPr>
        <w:rFonts w:hint="default" w:ascii="Symbol" w:hAnsi="Symbol"/>
      </w:rPr>
    </w:lvl>
    <w:lvl w:ilvl="1" w:tplc="BFB64072">
      <w:start w:val="1"/>
      <w:numFmt w:val="bullet"/>
      <w:lvlText w:val="o"/>
      <w:lvlJc w:val="left"/>
      <w:pPr>
        <w:ind w:left="1080" w:hanging="360"/>
      </w:pPr>
      <w:rPr>
        <w:rFonts w:hint="default" w:ascii="Courier New" w:hAnsi="Courier New"/>
      </w:rPr>
    </w:lvl>
    <w:lvl w:ilvl="2" w:tplc="DCB23092">
      <w:start w:val="1"/>
      <w:numFmt w:val="bullet"/>
      <w:lvlText w:val=""/>
      <w:lvlJc w:val="left"/>
      <w:pPr>
        <w:ind w:left="1800" w:hanging="360"/>
      </w:pPr>
      <w:rPr>
        <w:rFonts w:hint="default" w:ascii="Wingdings" w:hAnsi="Wingdings"/>
      </w:rPr>
    </w:lvl>
    <w:lvl w:ilvl="3" w:tplc="BE66C906">
      <w:start w:val="1"/>
      <w:numFmt w:val="bullet"/>
      <w:lvlText w:val=""/>
      <w:lvlJc w:val="left"/>
      <w:pPr>
        <w:ind w:left="2520" w:hanging="360"/>
      </w:pPr>
      <w:rPr>
        <w:rFonts w:hint="default" w:ascii="Symbol" w:hAnsi="Symbol"/>
      </w:rPr>
    </w:lvl>
    <w:lvl w:ilvl="4" w:tplc="641E4388">
      <w:start w:val="1"/>
      <w:numFmt w:val="bullet"/>
      <w:lvlText w:val="o"/>
      <w:lvlJc w:val="left"/>
      <w:pPr>
        <w:ind w:left="3240" w:hanging="360"/>
      </w:pPr>
      <w:rPr>
        <w:rFonts w:hint="default" w:ascii="Courier New" w:hAnsi="Courier New"/>
      </w:rPr>
    </w:lvl>
    <w:lvl w:ilvl="5" w:tplc="34064E4E">
      <w:start w:val="1"/>
      <w:numFmt w:val="bullet"/>
      <w:lvlText w:val=""/>
      <w:lvlJc w:val="left"/>
      <w:pPr>
        <w:ind w:left="3960" w:hanging="360"/>
      </w:pPr>
      <w:rPr>
        <w:rFonts w:hint="default" w:ascii="Wingdings" w:hAnsi="Wingdings"/>
      </w:rPr>
    </w:lvl>
    <w:lvl w:ilvl="6" w:tplc="98987A52">
      <w:start w:val="1"/>
      <w:numFmt w:val="bullet"/>
      <w:lvlText w:val=""/>
      <w:lvlJc w:val="left"/>
      <w:pPr>
        <w:ind w:left="4680" w:hanging="360"/>
      </w:pPr>
      <w:rPr>
        <w:rFonts w:hint="default" w:ascii="Symbol" w:hAnsi="Symbol"/>
      </w:rPr>
    </w:lvl>
    <w:lvl w:ilvl="7" w:tplc="2F789C4E">
      <w:start w:val="1"/>
      <w:numFmt w:val="bullet"/>
      <w:lvlText w:val="o"/>
      <w:lvlJc w:val="left"/>
      <w:pPr>
        <w:ind w:left="5400" w:hanging="360"/>
      </w:pPr>
      <w:rPr>
        <w:rFonts w:hint="default" w:ascii="Courier New" w:hAnsi="Courier New"/>
      </w:rPr>
    </w:lvl>
    <w:lvl w:ilvl="8" w:tplc="FF609A02">
      <w:start w:val="1"/>
      <w:numFmt w:val="bullet"/>
      <w:lvlText w:val=""/>
      <w:lvlJc w:val="left"/>
      <w:pPr>
        <w:ind w:left="6120" w:hanging="360"/>
      </w:pPr>
      <w:rPr>
        <w:rFonts w:hint="default" w:ascii="Wingdings" w:hAnsi="Wingdings"/>
      </w:rPr>
    </w:lvl>
  </w:abstractNum>
  <w:abstractNum w:abstractNumId="10" w15:restartNumberingAfterBreak="0">
    <w:nsid w:val="2672CD17"/>
    <w:multiLevelType w:val="hybridMultilevel"/>
    <w:tmpl w:val="E794C81C"/>
    <w:lvl w:ilvl="0" w:tplc="4F6694B0">
      <w:start w:val="1"/>
      <w:numFmt w:val="bullet"/>
      <w:lvlText w:val=""/>
      <w:lvlJc w:val="left"/>
      <w:pPr>
        <w:ind w:left="720" w:hanging="360"/>
      </w:pPr>
      <w:rPr>
        <w:rFonts w:hint="default" w:ascii="Symbol" w:hAnsi="Symbol"/>
      </w:rPr>
    </w:lvl>
    <w:lvl w:ilvl="1" w:tplc="9B9066F6">
      <w:start w:val="1"/>
      <w:numFmt w:val="bullet"/>
      <w:lvlText w:val="o"/>
      <w:lvlJc w:val="left"/>
      <w:pPr>
        <w:ind w:left="1440" w:hanging="360"/>
      </w:pPr>
      <w:rPr>
        <w:rFonts w:hint="default" w:ascii="Courier New" w:hAnsi="Courier New"/>
      </w:rPr>
    </w:lvl>
    <w:lvl w:ilvl="2" w:tplc="7D302C38">
      <w:start w:val="1"/>
      <w:numFmt w:val="bullet"/>
      <w:lvlText w:val=""/>
      <w:lvlJc w:val="left"/>
      <w:pPr>
        <w:ind w:left="2160" w:hanging="360"/>
      </w:pPr>
      <w:rPr>
        <w:rFonts w:hint="default" w:ascii="Wingdings" w:hAnsi="Wingdings"/>
      </w:rPr>
    </w:lvl>
    <w:lvl w:ilvl="3" w:tplc="B27A7924">
      <w:start w:val="1"/>
      <w:numFmt w:val="bullet"/>
      <w:lvlText w:val=""/>
      <w:lvlJc w:val="left"/>
      <w:pPr>
        <w:ind w:left="2880" w:hanging="360"/>
      </w:pPr>
      <w:rPr>
        <w:rFonts w:hint="default" w:ascii="Symbol" w:hAnsi="Symbol"/>
      </w:rPr>
    </w:lvl>
    <w:lvl w:ilvl="4" w:tplc="C4069090">
      <w:start w:val="1"/>
      <w:numFmt w:val="bullet"/>
      <w:lvlText w:val="o"/>
      <w:lvlJc w:val="left"/>
      <w:pPr>
        <w:ind w:left="3600" w:hanging="360"/>
      </w:pPr>
      <w:rPr>
        <w:rFonts w:hint="default" w:ascii="Courier New" w:hAnsi="Courier New"/>
      </w:rPr>
    </w:lvl>
    <w:lvl w:ilvl="5" w:tplc="64348222">
      <w:start w:val="1"/>
      <w:numFmt w:val="bullet"/>
      <w:lvlText w:val=""/>
      <w:lvlJc w:val="left"/>
      <w:pPr>
        <w:ind w:left="4320" w:hanging="360"/>
      </w:pPr>
      <w:rPr>
        <w:rFonts w:hint="default" w:ascii="Wingdings" w:hAnsi="Wingdings"/>
      </w:rPr>
    </w:lvl>
    <w:lvl w:ilvl="6" w:tplc="C77A2AC8">
      <w:start w:val="1"/>
      <w:numFmt w:val="bullet"/>
      <w:lvlText w:val=""/>
      <w:lvlJc w:val="left"/>
      <w:pPr>
        <w:ind w:left="5040" w:hanging="360"/>
      </w:pPr>
      <w:rPr>
        <w:rFonts w:hint="default" w:ascii="Symbol" w:hAnsi="Symbol"/>
      </w:rPr>
    </w:lvl>
    <w:lvl w:ilvl="7" w:tplc="AF8AE824">
      <w:start w:val="1"/>
      <w:numFmt w:val="bullet"/>
      <w:lvlText w:val="o"/>
      <w:lvlJc w:val="left"/>
      <w:pPr>
        <w:ind w:left="5760" w:hanging="360"/>
      </w:pPr>
      <w:rPr>
        <w:rFonts w:hint="default" w:ascii="Courier New" w:hAnsi="Courier New"/>
      </w:rPr>
    </w:lvl>
    <w:lvl w:ilvl="8" w:tplc="677A3092">
      <w:start w:val="1"/>
      <w:numFmt w:val="bullet"/>
      <w:lvlText w:val=""/>
      <w:lvlJc w:val="left"/>
      <w:pPr>
        <w:ind w:left="6480" w:hanging="360"/>
      </w:pPr>
      <w:rPr>
        <w:rFonts w:hint="default" w:ascii="Wingdings" w:hAnsi="Wingdings"/>
      </w:rPr>
    </w:lvl>
  </w:abstractNum>
  <w:abstractNum w:abstractNumId="11" w15:restartNumberingAfterBreak="0">
    <w:nsid w:val="2A7A74EE"/>
    <w:multiLevelType w:val="hybridMultilevel"/>
    <w:tmpl w:val="0CB28A54"/>
    <w:lvl w:ilvl="0" w:tplc="32D0E21E">
      <w:start w:val="1"/>
      <w:numFmt w:val="decimal"/>
      <w:lvlText w:val="%1."/>
      <w:lvlJc w:val="left"/>
      <w:pPr>
        <w:ind w:left="720" w:hanging="360"/>
      </w:pPr>
      <w:rPr>
        <w:rFonts w:hint="default" w:ascii="Calibri" w:hAnsi="Calibri"/>
      </w:rPr>
    </w:lvl>
    <w:lvl w:ilvl="1" w:tplc="3E9C5EF8">
      <w:start w:val="1"/>
      <w:numFmt w:val="lowerLetter"/>
      <w:lvlText w:val="%2."/>
      <w:lvlJc w:val="left"/>
      <w:pPr>
        <w:ind w:left="1440" w:hanging="360"/>
      </w:pPr>
    </w:lvl>
    <w:lvl w:ilvl="2" w:tplc="EA4CFBCE">
      <w:start w:val="1"/>
      <w:numFmt w:val="lowerRoman"/>
      <w:lvlText w:val="%3."/>
      <w:lvlJc w:val="right"/>
      <w:pPr>
        <w:ind w:left="2160" w:hanging="180"/>
      </w:pPr>
    </w:lvl>
    <w:lvl w:ilvl="3" w:tplc="9C04BFC6">
      <w:start w:val="1"/>
      <w:numFmt w:val="decimal"/>
      <w:lvlText w:val="%4."/>
      <w:lvlJc w:val="left"/>
      <w:pPr>
        <w:ind w:left="2880" w:hanging="360"/>
      </w:pPr>
    </w:lvl>
    <w:lvl w:ilvl="4" w:tplc="C8003FF4">
      <w:start w:val="1"/>
      <w:numFmt w:val="lowerLetter"/>
      <w:lvlText w:val="%5."/>
      <w:lvlJc w:val="left"/>
      <w:pPr>
        <w:ind w:left="3600" w:hanging="360"/>
      </w:pPr>
    </w:lvl>
    <w:lvl w:ilvl="5" w:tplc="CC58F49C">
      <w:start w:val="1"/>
      <w:numFmt w:val="lowerRoman"/>
      <w:lvlText w:val="%6."/>
      <w:lvlJc w:val="right"/>
      <w:pPr>
        <w:ind w:left="4320" w:hanging="180"/>
      </w:pPr>
    </w:lvl>
    <w:lvl w:ilvl="6" w:tplc="85CC47D6">
      <w:start w:val="1"/>
      <w:numFmt w:val="decimal"/>
      <w:lvlText w:val="%7."/>
      <w:lvlJc w:val="left"/>
      <w:pPr>
        <w:ind w:left="5040" w:hanging="360"/>
      </w:pPr>
    </w:lvl>
    <w:lvl w:ilvl="7" w:tplc="5C386434">
      <w:start w:val="1"/>
      <w:numFmt w:val="lowerLetter"/>
      <w:lvlText w:val="%8."/>
      <w:lvlJc w:val="left"/>
      <w:pPr>
        <w:ind w:left="5760" w:hanging="360"/>
      </w:pPr>
    </w:lvl>
    <w:lvl w:ilvl="8" w:tplc="818AF63C">
      <w:start w:val="1"/>
      <w:numFmt w:val="lowerRoman"/>
      <w:lvlText w:val="%9."/>
      <w:lvlJc w:val="right"/>
      <w:pPr>
        <w:ind w:left="6480" w:hanging="180"/>
      </w:pPr>
    </w:lvl>
  </w:abstractNum>
  <w:abstractNum w:abstractNumId="12" w15:restartNumberingAfterBreak="0">
    <w:nsid w:val="2C4BF80F"/>
    <w:multiLevelType w:val="multilevel"/>
    <w:tmpl w:val="158623B0"/>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3" w15:restartNumberingAfterBreak="0">
    <w:nsid w:val="2CCC3F53"/>
    <w:multiLevelType w:val="multilevel"/>
    <w:tmpl w:val="4748F4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2D9CD628"/>
    <w:multiLevelType w:val="hybridMultilevel"/>
    <w:tmpl w:val="67824676"/>
    <w:lvl w:ilvl="0" w:tplc="88D6F1AE">
      <w:start w:val="1"/>
      <w:numFmt w:val="bullet"/>
      <w:lvlText w:val=""/>
      <w:lvlJc w:val="left"/>
      <w:pPr>
        <w:ind w:left="720" w:hanging="360"/>
      </w:pPr>
      <w:rPr>
        <w:rFonts w:hint="default" w:ascii="Symbol" w:hAnsi="Symbol"/>
      </w:rPr>
    </w:lvl>
    <w:lvl w:ilvl="1" w:tplc="5E069676">
      <w:start w:val="1"/>
      <w:numFmt w:val="bullet"/>
      <w:lvlText w:val="o"/>
      <w:lvlJc w:val="left"/>
      <w:pPr>
        <w:ind w:left="1440" w:hanging="360"/>
      </w:pPr>
      <w:rPr>
        <w:rFonts w:hint="default" w:ascii="Courier New" w:hAnsi="Courier New"/>
      </w:rPr>
    </w:lvl>
    <w:lvl w:ilvl="2" w:tplc="DC2E6982">
      <w:start w:val="1"/>
      <w:numFmt w:val="bullet"/>
      <w:lvlText w:val=""/>
      <w:lvlJc w:val="left"/>
      <w:pPr>
        <w:ind w:left="2160" w:hanging="360"/>
      </w:pPr>
      <w:rPr>
        <w:rFonts w:hint="default" w:ascii="Wingdings" w:hAnsi="Wingdings"/>
      </w:rPr>
    </w:lvl>
    <w:lvl w:ilvl="3" w:tplc="326832B6">
      <w:start w:val="1"/>
      <w:numFmt w:val="bullet"/>
      <w:lvlText w:val=""/>
      <w:lvlJc w:val="left"/>
      <w:pPr>
        <w:ind w:left="2880" w:hanging="360"/>
      </w:pPr>
      <w:rPr>
        <w:rFonts w:hint="default" w:ascii="Symbol" w:hAnsi="Symbol"/>
      </w:rPr>
    </w:lvl>
    <w:lvl w:ilvl="4" w:tplc="EC4E0710">
      <w:start w:val="1"/>
      <w:numFmt w:val="bullet"/>
      <w:lvlText w:val="o"/>
      <w:lvlJc w:val="left"/>
      <w:pPr>
        <w:ind w:left="3600" w:hanging="360"/>
      </w:pPr>
      <w:rPr>
        <w:rFonts w:hint="default" w:ascii="Courier New" w:hAnsi="Courier New"/>
      </w:rPr>
    </w:lvl>
    <w:lvl w:ilvl="5" w:tplc="49129F88">
      <w:start w:val="1"/>
      <w:numFmt w:val="bullet"/>
      <w:lvlText w:val=""/>
      <w:lvlJc w:val="left"/>
      <w:pPr>
        <w:ind w:left="4320" w:hanging="360"/>
      </w:pPr>
      <w:rPr>
        <w:rFonts w:hint="default" w:ascii="Wingdings" w:hAnsi="Wingdings"/>
      </w:rPr>
    </w:lvl>
    <w:lvl w:ilvl="6" w:tplc="A28A0426">
      <w:start w:val="1"/>
      <w:numFmt w:val="bullet"/>
      <w:lvlText w:val=""/>
      <w:lvlJc w:val="left"/>
      <w:pPr>
        <w:ind w:left="5040" w:hanging="360"/>
      </w:pPr>
      <w:rPr>
        <w:rFonts w:hint="default" w:ascii="Symbol" w:hAnsi="Symbol"/>
      </w:rPr>
    </w:lvl>
    <w:lvl w:ilvl="7" w:tplc="8AF20EE6">
      <w:start w:val="1"/>
      <w:numFmt w:val="bullet"/>
      <w:lvlText w:val="o"/>
      <w:lvlJc w:val="left"/>
      <w:pPr>
        <w:ind w:left="5760" w:hanging="360"/>
      </w:pPr>
      <w:rPr>
        <w:rFonts w:hint="default" w:ascii="Courier New" w:hAnsi="Courier New"/>
      </w:rPr>
    </w:lvl>
    <w:lvl w:ilvl="8" w:tplc="01DA4B24">
      <w:start w:val="1"/>
      <w:numFmt w:val="bullet"/>
      <w:lvlText w:val=""/>
      <w:lvlJc w:val="left"/>
      <w:pPr>
        <w:ind w:left="6480" w:hanging="360"/>
      </w:pPr>
      <w:rPr>
        <w:rFonts w:hint="default" w:ascii="Wingdings" w:hAnsi="Wingdings"/>
      </w:rPr>
    </w:lvl>
  </w:abstractNum>
  <w:abstractNum w:abstractNumId="15" w15:restartNumberingAfterBreak="0">
    <w:nsid w:val="2DC0A9F8"/>
    <w:multiLevelType w:val="hybridMultilevel"/>
    <w:tmpl w:val="F7F4DEDA"/>
    <w:lvl w:ilvl="0" w:tplc="0A3CF31A">
      <w:start w:val="1"/>
      <w:numFmt w:val="bullet"/>
      <w:lvlText w:val=""/>
      <w:lvlJc w:val="left"/>
      <w:pPr>
        <w:ind w:left="720" w:hanging="360"/>
      </w:pPr>
      <w:rPr>
        <w:rFonts w:hint="default" w:ascii="Symbol" w:hAnsi="Symbol"/>
      </w:rPr>
    </w:lvl>
    <w:lvl w:ilvl="1" w:tplc="C4545846">
      <w:start w:val="1"/>
      <w:numFmt w:val="bullet"/>
      <w:lvlText w:val="o"/>
      <w:lvlJc w:val="left"/>
      <w:pPr>
        <w:ind w:left="1440" w:hanging="360"/>
      </w:pPr>
      <w:rPr>
        <w:rFonts w:hint="default" w:ascii="Courier New" w:hAnsi="Courier New"/>
      </w:rPr>
    </w:lvl>
    <w:lvl w:ilvl="2" w:tplc="084A76DC">
      <w:start w:val="1"/>
      <w:numFmt w:val="bullet"/>
      <w:lvlText w:val=""/>
      <w:lvlJc w:val="left"/>
      <w:pPr>
        <w:ind w:left="2160" w:hanging="360"/>
      </w:pPr>
      <w:rPr>
        <w:rFonts w:hint="default" w:ascii="Wingdings" w:hAnsi="Wingdings"/>
      </w:rPr>
    </w:lvl>
    <w:lvl w:ilvl="3" w:tplc="59C68560">
      <w:start w:val="1"/>
      <w:numFmt w:val="bullet"/>
      <w:lvlText w:val=""/>
      <w:lvlJc w:val="left"/>
      <w:pPr>
        <w:ind w:left="2880" w:hanging="360"/>
      </w:pPr>
      <w:rPr>
        <w:rFonts w:hint="default" w:ascii="Symbol" w:hAnsi="Symbol"/>
      </w:rPr>
    </w:lvl>
    <w:lvl w:ilvl="4" w:tplc="3FE6D59C">
      <w:start w:val="1"/>
      <w:numFmt w:val="bullet"/>
      <w:lvlText w:val="o"/>
      <w:lvlJc w:val="left"/>
      <w:pPr>
        <w:ind w:left="3600" w:hanging="360"/>
      </w:pPr>
      <w:rPr>
        <w:rFonts w:hint="default" w:ascii="Courier New" w:hAnsi="Courier New"/>
      </w:rPr>
    </w:lvl>
    <w:lvl w:ilvl="5" w:tplc="796E0BAC">
      <w:start w:val="1"/>
      <w:numFmt w:val="bullet"/>
      <w:lvlText w:val=""/>
      <w:lvlJc w:val="left"/>
      <w:pPr>
        <w:ind w:left="4320" w:hanging="360"/>
      </w:pPr>
      <w:rPr>
        <w:rFonts w:hint="default" w:ascii="Wingdings" w:hAnsi="Wingdings"/>
      </w:rPr>
    </w:lvl>
    <w:lvl w:ilvl="6" w:tplc="2A1A6CCA">
      <w:start w:val="1"/>
      <w:numFmt w:val="bullet"/>
      <w:lvlText w:val=""/>
      <w:lvlJc w:val="left"/>
      <w:pPr>
        <w:ind w:left="5040" w:hanging="360"/>
      </w:pPr>
      <w:rPr>
        <w:rFonts w:hint="default" w:ascii="Symbol" w:hAnsi="Symbol"/>
      </w:rPr>
    </w:lvl>
    <w:lvl w:ilvl="7" w:tplc="1CA8C288">
      <w:start w:val="1"/>
      <w:numFmt w:val="bullet"/>
      <w:lvlText w:val="o"/>
      <w:lvlJc w:val="left"/>
      <w:pPr>
        <w:ind w:left="5760" w:hanging="360"/>
      </w:pPr>
      <w:rPr>
        <w:rFonts w:hint="default" w:ascii="Courier New" w:hAnsi="Courier New"/>
      </w:rPr>
    </w:lvl>
    <w:lvl w:ilvl="8" w:tplc="6CF8D45C">
      <w:start w:val="1"/>
      <w:numFmt w:val="bullet"/>
      <w:lvlText w:val=""/>
      <w:lvlJc w:val="left"/>
      <w:pPr>
        <w:ind w:left="6480" w:hanging="360"/>
      </w:pPr>
      <w:rPr>
        <w:rFonts w:hint="default" w:ascii="Wingdings" w:hAnsi="Wingdings"/>
      </w:rPr>
    </w:lvl>
  </w:abstractNum>
  <w:abstractNum w:abstractNumId="16" w15:restartNumberingAfterBreak="0">
    <w:nsid w:val="2DF961A3"/>
    <w:multiLevelType w:val="hybridMultilevel"/>
    <w:tmpl w:val="45BEE04E"/>
    <w:lvl w:ilvl="0" w:tplc="9D601788">
      <w:start w:val="1"/>
      <w:numFmt w:val="bullet"/>
      <w:lvlText w:val=""/>
      <w:lvlJc w:val="left"/>
      <w:pPr>
        <w:ind w:left="720" w:hanging="360"/>
      </w:pPr>
      <w:rPr>
        <w:rFonts w:hint="default" w:ascii="Symbol" w:hAnsi="Symbol"/>
      </w:rPr>
    </w:lvl>
    <w:lvl w:ilvl="1" w:tplc="3CBA2614">
      <w:start w:val="1"/>
      <w:numFmt w:val="bullet"/>
      <w:lvlText w:val="o"/>
      <w:lvlJc w:val="left"/>
      <w:pPr>
        <w:ind w:left="1440" w:hanging="360"/>
      </w:pPr>
      <w:rPr>
        <w:rFonts w:hint="default" w:ascii="Courier New" w:hAnsi="Courier New"/>
      </w:rPr>
    </w:lvl>
    <w:lvl w:ilvl="2" w:tplc="3C68AC30">
      <w:start w:val="1"/>
      <w:numFmt w:val="bullet"/>
      <w:lvlText w:val=""/>
      <w:lvlJc w:val="left"/>
      <w:pPr>
        <w:ind w:left="2160" w:hanging="360"/>
      </w:pPr>
      <w:rPr>
        <w:rFonts w:hint="default" w:ascii="Wingdings" w:hAnsi="Wingdings"/>
      </w:rPr>
    </w:lvl>
    <w:lvl w:ilvl="3" w:tplc="334410E8">
      <w:start w:val="1"/>
      <w:numFmt w:val="bullet"/>
      <w:lvlText w:val=""/>
      <w:lvlJc w:val="left"/>
      <w:pPr>
        <w:ind w:left="2880" w:hanging="360"/>
      </w:pPr>
      <w:rPr>
        <w:rFonts w:hint="default" w:ascii="Symbol" w:hAnsi="Symbol"/>
      </w:rPr>
    </w:lvl>
    <w:lvl w:ilvl="4" w:tplc="D71C041E">
      <w:start w:val="1"/>
      <w:numFmt w:val="bullet"/>
      <w:lvlText w:val="o"/>
      <w:lvlJc w:val="left"/>
      <w:pPr>
        <w:ind w:left="3600" w:hanging="360"/>
      </w:pPr>
      <w:rPr>
        <w:rFonts w:hint="default" w:ascii="Courier New" w:hAnsi="Courier New"/>
      </w:rPr>
    </w:lvl>
    <w:lvl w:ilvl="5" w:tplc="7158B5E2">
      <w:start w:val="1"/>
      <w:numFmt w:val="bullet"/>
      <w:lvlText w:val=""/>
      <w:lvlJc w:val="left"/>
      <w:pPr>
        <w:ind w:left="4320" w:hanging="360"/>
      </w:pPr>
      <w:rPr>
        <w:rFonts w:hint="default" w:ascii="Wingdings" w:hAnsi="Wingdings"/>
      </w:rPr>
    </w:lvl>
    <w:lvl w:ilvl="6" w:tplc="19BA56BA">
      <w:start w:val="1"/>
      <w:numFmt w:val="bullet"/>
      <w:lvlText w:val=""/>
      <w:lvlJc w:val="left"/>
      <w:pPr>
        <w:ind w:left="5040" w:hanging="360"/>
      </w:pPr>
      <w:rPr>
        <w:rFonts w:hint="default" w:ascii="Symbol" w:hAnsi="Symbol"/>
      </w:rPr>
    </w:lvl>
    <w:lvl w:ilvl="7" w:tplc="906AD0D8">
      <w:start w:val="1"/>
      <w:numFmt w:val="bullet"/>
      <w:lvlText w:val="o"/>
      <w:lvlJc w:val="left"/>
      <w:pPr>
        <w:ind w:left="5760" w:hanging="360"/>
      </w:pPr>
      <w:rPr>
        <w:rFonts w:hint="default" w:ascii="Courier New" w:hAnsi="Courier New"/>
      </w:rPr>
    </w:lvl>
    <w:lvl w:ilvl="8" w:tplc="86B8BDEE">
      <w:start w:val="1"/>
      <w:numFmt w:val="bullet"/>
      <w:lvlText w:val=""/>
      <w:lvlJc w:val="left"/>
      <w:pPr>
        <w:ind w:left="6480" w:hanging="360"/>
      </w:pPr>
      <w:rPr>
        <w:rFonts w:hint="default" w:ascii="Wingdings" w:hAnsi="Wingdings"/>
      </w:rPr>
    </w:lvl>
  </w:abstractNum>
  <w:abstractNum w:abstractNumId="17" w15:restartNumberingAfterBreak="0">
    <w:nsid w:val="355408DE"/>
    <w:multiLevelType w:val="hybridMultilevel"/>
    <w:tmpl w:val="FFFFFFFF"/>
    <w:lvl w:ilvl="0" w:tplc="D3A0619C">
      <w:start w:val="1"/>
      <w:numFmt w:val="bullet"/>
      <w:lvlText w:val=""/>
      <w:lvlJc w:val="left"/>
      <w:pPr>
        <w:ind w:left="720" w:hanging="360"/>
      </w:pPr>
      <w:rPr>
        <w:rFonts w:hint="default" w:ascii="Symbol" w:hAnsi="Symbol"/>
      </w:rPr>
    </w:lvl>
    <w:lvl w:ilvl="1" w:tplc="3214B0C8">
      <w:start w:val="1"/>
      <w:numFmt w:val="bullet"/>
      <w:lvlText w:val="o"/>
      <w:lvlJc w:val="left"/>
      <w:pPr>
        <w:ind w:left="1440" w:hanging="360"/>
      </w:pPr>
      <w:rPr>
        <w:rFonts w:hint="default" w:ascii="Courier New" w:hAnsi="Courier New"/>
      </w:rPr>
    </w:lvl>
    <w:lvl w:ilvl="2" w:tplc="950A3514">
      <w:start w:val="1"/>
      <w:numFmt w:val="bullet"/>
      <w:lvlText w:val=""/>
      <w:lvlJc w:val="left"/>
      <w:pPr>
        <w:ind w:left="2160" w:hanging="360"/>
      </w:pPr>
      <w:rPr>
        <w:rFonts w:hint="default" w:ascii="Wingdings" w:hAnsi="Wingdings"/>
      </w:rPr>
    </w:lvl>
    <w:lvl w:ilvl="3" w:tplc="BD0C20B6">
      <w:start w:val="1"/>
      <w:numFmt w:val="bullet"/>
      <w:lvlText w:val=""/>
      <w:lvlJc w:val="left"/>
      <w:pPr>
        <w:ind w:left="2880" w:hanging="360"/>
      </w:pPr>
      <w:rPr>
        <w:rFonts w:hint="default" w:ascii="Symbol" w:hAnsi="Symbol"/>
      </w:rPr>
    </w:lvl>
    <w:lvl w:ilvl="4" w:tplc="4DBEFF46">
      <w:start w:val="1"/>
      <w:numFmt w:val="bullet"/>
      <w:lvlText w:val="o"/>
      <w:lvlJc w:val="left"/>
      <w:pPr>
        <w:ind w:left="3600" w:hanging="360"/>
      </w:pPr>
      <w:rPr>
        <w:rFonts w:hint="default" w:ascii="Courier New" w:hAnsi="Courier New"/>
      </w:rPr>
    </w:lvl>
    <w:lvl w:ilvl="5" w:tplc="A87659AC">
      <w:start w:val="1"/>
      <w:numFmt w:val="bullet"/>
      <w:lvlText w:val=""/>
      <w:lvlJc w:val="left"/>
      <w:pPr>
        <w:ind w:left="4320" w:hanging="360"/>
      </w:pPr>
      <w:rPr>
        <w:rFonts w:hint="default" w:ascii="Wingdings" w:hAnsi="Wingdings"/>
      </w:rPr>
    </w:lvl>
    <w:lvl w:ilvl="6" w:tplc="97007504">
      <w:start w:val="1"/>
      <w:numFmt w:val="bullet"/>
      <w:lvlText w:val=""/>
      <w:lvlJc w:val="left"/>
      <w:pPr>
        <w:ind w:left="5040" w:hanging="360"/>
      </w:pPr>
      <w:rPr>
        <w:rFonts w:hint="default" w:ascii="Symbol" w:hAnsi="Symbol"/>
      </w:rPr>
    </w:lvl>
    <w:lvl w:ilvl="7" w:tplc="B21EB84A">
      <w:start w:val="1"/>
      <w:numFmt w:val="bullet"/>
      <w:lvlText w:val="o"/>
      <w:lvlJc w:val="left"/>
      <w:pPr>
        <w:ind w:left="5760" w:hanging="360"/>
      </w:pPr>
      <w:rPr>
        <w:rFonts w:hint="default" w:ascii="Courier New" w:hAnsi="Courier New"/>
      </w:rPr>
    </w:lvl>
    <w:lvl w:ilvl="8" w:tplc="9808E414">
      <w:start w:val="1"/>
      <w:numFmt w:val="bullet"/>
      <w:lvlText w:val=""/>
      <w:lvlJc w:val="left"/>
      <w:pPr>
        <w:ind w:left="6480" w:hanging="360"/>
      </w:pPr>
      <w:rPr>
        <w:rFonts w:hint="default" w:ascii="Wingdings" w:hAnsi="Wingdings"/>
      </w:rPr>
    </w:lvl>
  </w:abstractNum>
  <w:abstractNum w:abstractNumId="18" w15:restartNumberingAfterBreak="0">
    <w:nsid w:val="35C190D5"/>
    <w:multiLevelType w:val="hybridMultilevel"/>
    <w:tmpl w:val="8E9467BE"/>
    <w:lvl w:ilvl="0" w:tplc="53D8E516">
      <w:start w:val="1"/>
      <w:numFmt w:val="bullet"/>
      <w:lvlText w:val="o"/>
      <w:lvlJc w:val="left"/>
      <w:pPr>
        <w:ind w:left="720" w:hanging="360"/>
      </w:pPr>
      <w:rPr>
        <w:rFonts w:hint="default" w:ascii="Courier New" w:hAnsi="Courier New"/>
      </w:rPr>
    </w:lvl>
    <w:lvl w:ilvl="1" w:tplc="3B4C5442">
      <w:start w:val="1"/>
      <w:numFmt w:val="bullet"/>
      <w:lvlText w:val="o"/>
      <w:lvlJc w:val="left"/>
      <w:pPr>
        <w:ind w:left="1440" w:hanging="360"/>
      </w:pPr>
      <w:rPr>
        <w:rFonts w:hint="default" w:ascii="Courier New" w:hAnsi="Courier New"/>
      </w:rPr>
    </w:lvl>
    <w:lvl w:ilvl="2" w:tplc="BDA04E7A">
      <w:start w:val="1"/>
      <w:numFmt w:val="bullet"/>
      <w:lvlText w:val=""/>
      <w:lvlJc w:val="left"/>
      <w:pPr>
        <w:ind w:left="2160" w:hanging="360"/>
      </w:pPr>
      <w:rPr>
        <w:rFonts w:hint="default" w:ascii="Wingdings" w:hAnsi="Wingdings"/>
      </w:rPr>
    </w:lvl>
    <w:lvl w:ilvl="3" w:tplc="238642A8">
      <w:start w:val="1"/>
      <w:numFmt w:val="bullet"/>
      <w:lvlText w:val=""/>
      <w:lvlJc w:val="left"/>
      <w:pPr>
        <w:ind w:left="2880" w:hanging="360"/>
      </w:pPr>
      <w:rPr>
        <w:rFonts w:hint="default" w:ascii="Symbol" w:hAnsi="Symbol"/>
      </w:rPr>
    </w:lvl>
    <w:lvl w:ilvl="4" w:tplc="9C7CC598">
      <w:start w:val="1"/>
      <w:numFmt w:val="bullet"/>
      <w:lvlText w:val="o"/>
      <w:lvlJc w:val="left"/>
      <w:pPr>
        <w:ind w:left="3600" w:hanging="360"/>
      </w:pPr>
      <w:rPr>
        <w:rFonts w:hint="default" w:ascii="Courier New" w:hAnsi="Courier New"/>
      </w:rPr>
    </w:lvl>
    <w:lvl w:ilvl="5" w:tplc="D19AB41C">
      <w:start w:val="1"/>
      <w:numFmt w:val="bullet"/>
      <w:lvlText w:val=""/>
      <w:lvlJc w:val="left"/>
      <w:pPr>
        <w:ind w:left="4320" w:hanging="360"/>
      </w:pPr>
      <w:rPr>
        <w:rFonts w:hint="default" w:ascii="Wingdings" w:hAnsi="Wingdings"/>
      </w:rPr>
    </w:lvl>
    <w:lvl w:ilvl="6" w:tplc="37E47F22">
      <w:start w:val="1"/>
      <w:numFmt w:val="bullet"/>
      <w:lvlText w:val=""/>
      <w:lvlJc w:val="left"/>
      <w:pPr>
        <w:ind w:left="5040" w:hanging="360"/>
      </w:pPr>
      <w:rPr>
        <w:rFonts w:hint="default" w:ascii="Symbol" w:hAnsi="Symbol"/>
      </w:rPr>
    </w:lvl>
    <w:lvl w:ilvl="7" w:tplc="B37415A2">
      <w:start w:val="1"/>
      <w:numFmt w:val="bullet"/>
      <w:lvlText w:val="o"/>
      <w:lvlJc w:val="left"/>
      <w:pPr>
        <w:ind w:left="5760" w:hanging="360"/>
      </w:pPr>
      <w:rPr>
        <w:rFonts w:hint="default" w:ascii="Courier New" w:hAnsi="Courier New"/>
      </w:rPr>
    </w:lvl>
    <w:lvl w:ilvl="8" w:tplc="26DE5680">
      <w:start w:val="1"/>
      <w:numFmt w:val="bullet"/>
      <w:lvlText w:val=""/>
      <w:lvlJc w:val="left"/>
      <w:pPr>
        <w:ind w:left="6480" w:hanging="360"/>
      </w:pPr>
      <w:rPr>
        <w:rFonts w:hint="default" w:ascii="Wingdings" w:hAnsi="Wingdings"/>
      </w:rPr>
    </w:lvl>
  </w:abstractNum>
  <w:abstractNum w:abstractNumId="19" w15:restartNumberingAfterBreak="0">
    <w:nsid w:val="3B524E6B"/>
    <w:multiLevelType w:val="hybridMultilevel"/>
    <w:tmpl w:val="FFFFFFFF"/>
    <w:lvl w:ilvl="0" w:tplc="5B36911A">
      <w:start w:val="1"/>
      <w:numFmt w:val="bullet"/>
      <w:lvlText w:val=""/>
      <w:lvlJc w:val="left"/>
      <w:pPr>
        <w:ind w:left="720" w:hanging="360"/>
      </w:pPr>
      <w:rPr>
        <w:rFonts w:hint="default" w:ascii="Symbol" w:hAnsi="Symbol"/>
      </w:rPr>
    </w:lvl>
    <w:lvl w:ilvl="1" w:tplc="12523C1C">
      <w:start w:val="1"/>
      <w:numFmt w:val="bullet"/>
      <w:lvlText w:val="o"/>
      <w:lvlJc w:val="left"/>
      <w:pPr>
        <w:ind w:left="1440" w:hanging="360"/>
      </w:pPr>
      <w:rPr>
        <w:rFonts w:hint="default" w:ascii="Courier New" w:hAnsi="Courier New"/>
      </w:rPr>
    </w:lvl>
    <w:lvl w:ilvl="2" w:tplc="839EE45E">
      <w:start w:val="1"/>
      <w:numFmt w:val="bullet"/>
      <w:lvlText w:val=""/>
      <w:lvlJc w:val="left"/>
      <w:pPr>
        <w:ind w:left="2160" w:hanging="360"/>
      </w:pPr>
      <w:rPr>
        <w:rFonts w:hint="default" w:ascii="Wingdings" w:hAnsi="Wingdings"/>
      </w:rPr>
    </w:lvl>
    <w:lvl w:ilvl="3" w:tplc="6520072E">
      <w:start w:val="1"/>
      <w:numFmt w:val="bullet"/>
      <w:lvlText w:val=""/>
      <w:lvlJc w:val="left"/>
      <w:pPr>
        <w:ind w:left="2880" w:hanging="360"/>
      </w:pPr>
      <w:rPr>
        <w:rFonts w:hint="default" w:ascii="Symbol" w:hAnsi="Symbol"/>
      </w:rPr>
    </w:lvl>
    <w:lvl w:ilvl="4" w:tplc="EFC03D56">
      <w:start w:val="1"/>
      <w:numFmt w:val="bullet"/>
      <w:lvlText w:val="o"/>
      <w:lvlJc w:val="left"/>
      <w:pPr>
        <w:ind w:left="3600" w:hanging="360"/>
      </w:pPr>
      <w:rPr>
        <w:rFonts w:hint="default" w:ascii="Courier New" w:hAnsi="Courier New"/>
      </w:rPr>
    </w:lvl>
    <w:lvl w:ilvl="5" w:tplc="638A2EE6">
      <w:start w:val="1"/>
      <w:numFmt w:val="bullet"/>
      <w:lvlText w:val=""/>
      <w:lvlJc w:val="left"/>
      <w:pPr>
        <w:ind w:left="4320" w:hanging="360"/>
      </w:pPr>
      <w:rPr>
        <w:rFonts w:hint="default" w:ascii="Wingdings" w:hAnsi="Wingdings"/>
      </w:rPr>
    </w:lvl>
    <w:lvl w:ilvl="6" w:tplc="9B661EB6">
      <w:start w:val="1"/>
      <w:numFmt w:val="bullet"/>
      <w:lvlText w:val=""/>
      <w:lvlJc w:val="left"/>
      <w:pPr>
        <w:ind w:left="5040" w:hanging="360"/>
      </w:pPr>
      <w:rPr>
        <w:rFonts w:hint="default" w:ascii="Symbol" w:hAnsi="Symbol"/>
      </w:rPr>
    </w:lvl>
    <w:lvl w:ilvl="7" w:tplc="7B1452E6">
      <w:start w:val="1"/>
      <w:numFmt w:val="bullet"/>
      <w:lvlText w:val="o"/>
      <w:lvlJc w:val="left"/>
      <w:pPr>
        <w:ind w:left="5760" w:hanging="360"/>
      </w:pPr>
      <w:rPr>
        <w:rFonts w:hint="default" w:ascii="Courier New" w:hAnsi="Courier New"/>
      </w:rPr>
    </w:lvl>
    <w:lvl w:ilvl="8" w:tplc="D842D9A6">
      <w:start w:val="1"/>
      <w:numFmt w:val="bullet"/>
      <w:lvlText w:val=""/>
      <w:lvlJc w:val="left"/>
      <w:pPr>
        <w:ind w:left="6480" w:hanging="360"/>
      </w:pPr>
      <w:rPr>
        <w:rFonts w:hint="default" w:ascii="Wingdings" w:hAnsi="Wingdings"/>
      </w:rPr>
    </w:lvl>
  </w:abstractNum>
  <w:abstractNum w:abstractNumId="20" w15:restartNumberingAfterBreak="0">
    <w:nsid w:val="3CF192BE"/>
    <w:multiLevelType w:val="hybridMultilevel"/>
    <w:tmpl w:val="FFFFFFFF"/>
    <w:lvl w:ilvl="0" w:tplc="83BA1BEA">
      <w:start w:val="1"/>
      <w:numFmt w:val="bullet"/>
      <w:lvlText w:val=""/>
      <w:lvlJc w:val="left"/>
      <w:pPr>
        <w:ind w:left="720" w:hanging="360"/>
      </w:pPr>
      <w:rPr>
        <w:rFonts w:hint="default" w:ascii="Symbol" w:hAnsi="Symbol"/>
      </w:rPr>
    </w:lvl>
    <w:lvl w:ilvl="1" w:tplc="38848744">
      <w:start w:val="1"/>
      <w:numFmt w:val="bullet"/>
      <w:lvlText w:val="o"/>
      <w:lvlJc w:val="left"/>
      <w:pPr>
        <w:ind w:left="1440" w:hanging="360"/>
      </w:pPr>
      <w:rPr>
        <w:rFonts w:hint="default" w:ascii="Courier New" w:hAnsi="Courier New"/>
      </w:rPr>
    </w:lvl>
    <w:lvl w:ilvl="2" w:tplc="C5FC0B1E">
      <w:start w:val="1"/>
      <w:numFmt w:val="bullet"/>
      <w:lvlText w:val=""/>
      <w:lvlJc w:val="left"/>
      <w:pPr>
        <w:ind w:left="2160" w:hanging="360"/>
      </w:pPr>
      <w:rPr>
        <w:rFonts w:hint="default" w:ascii="Wingdings" w:hAnsi="Wingdings"/>
      </w:rPr>
    </w:lvl>
    <w:lvl w:ilvl="3" w:tplc="ED662298">
      <w:start w:val="1"/>
      <w:numFmt w:val="bullet"/>
      <w:lvlText w:val=""/>
      <w:lvlJc w:val="left"/>
      <w:pPr>
        <w:ind w:left="2880" w:hanging="360"/>
      </w:pPr>
      <w:rPr>
        <w:rFonts w:hint="default" w:ascii="Symbol" w:hAnsi="Symbol"/>
      </w:rPr>
    </w:lvl>
    <w:lvl w:ilvl="4" w:tplc="A2F628E4">
      <w:start w:val="1"/>
      <w:numFmt w:val="bullet"/>
      <w:lvlText w:val="o"/>
      <w:lvlJc w:val="left"/>
      <w:pPr>
        <w:ind w:left="3600" w:hanging="360"/>
      </w:pPr>
      <w:rPr>
        <w:rFonts w:hint="default" w:ascii="Courier New" w:hAnsi="Courier New"/>
      </w:rPr>
    </w:lvl>
    <w:lvl w:ilvl="5" w:tplc="F776EBF4">
      <w:start w:val="1"/>
      <w:numFmt w:val="bullet"/>
      <w:lvlText w:val=""/>
      <w:lvlJc w:val="left"/>
      <w:pPr>
        <w:ind w:left="4320" w:hanging="360"/>
      </w:pPr>
      <w:rPr>
        <w:rFonts w:hint="default" w:ascii="Wingdings" w:hAnsi="Wingdings"/>
      </w:rPr>
    </w:lvl>
    <w:lvl w:ilvl="6" w:tplc="89A4C526">
      <w:start w:val="1"/>
      <w:numFmt w:val="bullet"/>
      <w:lvlText w:val=""/>
      <w:lvlJc w:val="left"/>
      <w:pPr>
        <w:ind w:left="5040" w:hanging="360"/>
      </w:pPr>
      <w:rPr>
        <w:rFonts w:hint="default" w:ascii="Symbol" w:hAnsi="Symbol"/>
      </w:rPr>
    </w:lvl>
    <w:lvl w:ilvl="7" w:tplc="F28C79DC">
      <w:start w:val="1"/>
      <w:numFmt w:val="bullet"/>
      <w:lvlText w:val="o"/>
      <w:lvlJc w:val="left"/>
      <w:pPr>
        <w:ind w:left="5760" w:hanging="360"/>
      </w:pPr>
      <w:rPr>
        <w:rFonts w:hint="default" w:ascii="Courier New" w:hAnsi="Courier New"/>
      </w:rPr>
    </w:lvl>
    <w:lvl w:ilvl="8" w:tplc="8B0A9CEC">
      <w:start w:val="1"/>
      <w:numFmt w:val="bullet"/>
      <w:lvlText w:val=""/>
      <w:lvlJc w:val="left"/>
      <w:pPr>
        <w:ind w:left="6480" w:hanging="360"/>
      </w:pPr>
      <w:rPr>
        <w:rFonts w:hint="default" w:ascii="Wingdings" w:hAnsi="Wingdings"/>
      </w:rPr>
    </w:lvl>
  </w:abstractNum>
  <w:abstractNum w:abstractNumId="21" w15:restartNumberingAfterBreak="0">
    <w:nsid w:val="3DB1EBEC"/>
    <w:multiLevelType w:val="hybridMultilevel"/>
    <w:tmpl w:val="8FB8F8E4"/>
    <w:lvl w:ilvl="0" w:tplc="E376D6DA">
      <w:start w:val="1"/>
      <w:numFmt w:val="bullet"/>
      <w:lvlText w:val=""/>
      <w:lvlJc w:val="left"/>
      <w:pPr>
        <w:ind w:left="720" w:hanging="360"/>
      </w:pPr>
      <w:rPr>
        <w:rFonts w:hint="default" w:ascii="Symbol" w:hAnsi="Symbol"/>
      </w:rPr>
    </w:lvl>
    <w:lvl w:ilvl="1" w:tplc="F98E84A0">
      <w:start w:val="1"/>
      <w:numFmt w:val="bullet"/>
      <w:lvlText w:val="o"/>
      <w:lvlJc w:val="left"/>
      <w:pPr>
        <w:ind w:left="1440" w:hanging="360"/>
      </w:pPr>
      <w:rPr>
        <w:rFonts w:hint="default" w:ascii="Courier New" w:hAnsi="Courier New"/>
      </w:rPr>
    </w:lvl>
    <w:lvl w:ilvl="2" w:tplc="69C06A3C">
      <w:start w:val="1"/>
      <w:numFmt w:val="bullet"/>
      <w:lvlText w:val=""/>
      <w:lvlJc w:val="left"/>
      <w:pPr>
        <w:ind w:left="2160" w:hanging="360"/>
      </w:pPr>
      <w:rPr>
        <w:rFonts w:hint="default" w:ascii="Wingdings" w:hAnsi="Wingdings"/>
      </w:rPr>
    </w:lvl>
    <w:lvl w:ilvl="3" w:tplc="1BE8FCB4">
      <w:start w:val="1"/>
      <w:numFmt w:val="bullet"/>
      <w:lvlText w:val=""/>
      <w:lvlJc w:val="left"/>
      <w:pPr>
        <w:ind w:left="2880" w:hanging="360"/>
      </w:pPr>
      <w:rPr>
        <w:rFonts w:hint="default" w:ascii="Symbol" w:hAnsi="Symbol"/>
      </w:rPr>
    </w:lvl>
    <w:lvl w:ilvl="4" w:tplc="4C4A1C2E">
      <w:start w:val="1"/>
      <w:numFmt w:val="bullet"/>
      <w:lvlText w:val="o"/>
      <w:lvlJc w:val="left"/>
      <w:pPr>
        <w:ind w:left="3600" w:hanging="360"/>
      </w:pPr>
      <w:rPr>
        <w:rFonts w:hint="default" w:ascii="Courier New" w:hAnsi="Courier New"/>
      </w:rPr>
    </w:lvl>
    <w:lvl w:ilvl="5" w:tplc="62C20BC4">
      <w:start w:val="1"/>
      <w:numFmt w:val="bullet"/>
      <w:lvlText w:val=""/>
      <w:lvlJc w:val="left"/>
      <w:pPr>
        <w:ind w:left="4320" w:hanging="360"/>
      </w:pPr>
      <w:rPr>
        <w:rFonts w:hint="default" w:ascii="Wingdings" w:hAnsi="Wingdings"/>
      </w:rPr>
    </w:lvl>
    <w:lvl w:ilvl="6" w:tplc="B4FCB832">
      <w:start w:val="1"/>
      <w:numFmt w:val="bullet"/>
      <w:lvlText w:val=""/>
      <w:lvlJc w:val="left"/>
      <w:pPr>
        <w:ind w:left="5040" w:hanging="360"/>
      </w:pPr>
      <w:rPr>
        <w:rFonts w:hint="default" w:ascii="Symbol" w:hAnsi="Symbol"/>
      </w:rPr>
    </w:lvl>
    <w:lvl w:ilvl="7" w:tplc="E19C995E">
      <w:start w:val="1"/>
      <w:numFmt w:val="bullet"/>
      <w:lvlText w:val="o"/>
      <w:lvlJc w:val="left"/>
      <w:pPr>
        <w:ind w:left="5760" w:hanging="360"/>
      </w:pPr>
      <w:rPr>
        <w:rFonts w:hint="default" w:ascii="Courier New" w:hAnsi="Courier New"/>
      </w:rPr>
    </w:lvl>
    <w:lvl w:ilvl="8" w:tplc="4C9A4862">
      <w:start w:val="1"/>
      <w:numFmt w:val="bullet"/>
      <w:lvlText w:val=""/>
      <w:lvlJc w:val="left"/>
      <w:pPr>
        <w:ind w:left="6480" w:hanging="360"/>
      </w:pPr>
      <w:rPr>
        <w:rFonts w:hint="default" w:ascii="Wingdings" w:hAnsi="Wingdings"/>
      </w:rPr>
    </w:lvl>
  </w:abstractNum>
  <w:abstractNum w:abstractNumId="22" w15:restartNumberingAfterBreak="0">
    <w:nsid w:val="42FE76EC"/>
    <w:multiLevelType w:val="hybridMultilevel"/>
    <w:tmpl w:val="7B143796"/>
    <w:lvl w:ilvl="0" w:tplc="F588E6F0">
      <w:start w:val="1"/>
      <w:numFmt w:val="bullet"/>
      <w:lvlText w:val=""/>
      <w:lvlJc w:val="left"/>
      <w:pPr>
        <w:ind w:left="360" w:hanging="360"/>
      </w:pPr>
      <w:rPr>
        <w:rFonts w:hint="default" w:ascii="Symbol" w:hAnsi="Symbol"/>
      </w:rPr>
    </w:lvl>
    <w:lvl w:ilvl="1" w:tplc="3092C70C">
      <w:start w:val="1"/>
      <w:numFmt w:val="bullet"/>
      <w:lvlText w:val="o"/>
      <w:lvlJc w:val="left"/>
      <w:pPr>
        <w:ind w:left="1080" w:hanging="360"/>
      </w:pPr>
      <w:rPr>
        <w:rFonts w:hint="default" w:ascii="Courier New" w:hAnsi="Courier New"/>
      </w:rPr>
    </w:lvl>
    <w:lvl w:ilvl="2" w:tplc="C32017F6">
      <w:start w:val="1"/>
      <w:numFmt w:val="bullet"/>
      <w:lvlText w:val=""/>
      <w:lvlJc w:val="left"/>
      <w:pPr>
        <w:ind w:left="1800" w:hanging="360"/>
      </w:pPr>
      <w:rPr>
        <w:rFonts w:hint="default" w:ascii="Wingdings" w:hAnsi="Wingdings"/>
      </w:rPr>
    </w:lvl>
    <w:lvl w:ilvl="3" w:tplc="7622519C">
      <w:start w:val="1"/>
      <w:numFmt w:val="bullet"/>
      <w:lvlText w:val=""/>
      <w:lvlJc w:val="left"/>
      <w:pPr>
        <w:ind w:left="2520" w:hanging="360"/>
      </w:pPr>
      <w:rPr>
        <w:rFonts w:hint="default" w:ascii="Symbol" w:hAnsi="Symbol"/>
      </w:rPr>
    </w:lvl>
    <w:lvl w:ilvl="4" w:tplc="2656342E">
      <w:start w:val="1"/>
      <w:numFmt w:val="bullet"/>
      <w:lvlText w:val="o"/>
      <w:lvlJc w:val="left"/>
      <w:pPr>
        <w:ind w:left="3240" w:hanging="360"/>
      </w:pPr>
      <w:rPr>
        <w:rFonts w:hint="default" w:ascii="Courier New" w:hAnsi="Courier New"/>
      </w:rPr>
    </w:lvl>
    <w:lvl w:ilvl="5" w:tplc="34FADC22">
      <w:start w:val="1"/>
      <w:numFmt w:val="bullet"/>
      <w:lvlText w:val=""/>
      <w:lvlJc w:val="left"/>
      <w:pPr>
        <w:ind w:left="3960" w:hanging="360"/>
      </w:pPr>
      <w:rPr>
        <w:rFonts w:hint="default" w:ascii="Wingdings" w:hAnsi="Wingdings"/>
      </w:rPr>
    </w:lvl>
    <w:lvl w:ilvl="6" w:tplc="84E4B73A">
      <w:start w:val="1"/>
      <w:numFmt w:val="bullet"/>
      <w:lvlText w:val=""/>
      <w:lvlJc w:val="left"/>
      <w:pPr>
        <w:ind w:left="4680" w:hanging="360"/>
      </w:pPr>
      <w:rPr>
        <w:rFonts w:hint="default" w:ascii="Symbol" w:hAnsi="Symbol"/>
      </w:rPr>
    </w:lvl>
    <w:lvl w:ilvl="7" w:tplc="C19619CC">
      <w:start w:val="1"/>
      <w:numFmt w:val="bullet"/>
      <w:lvlText w:val="o"/>
      <w:lvlJc w:val="left"/>
      <w:pPr>
        <w:ind w:left="5400" w:hanging="360"/>
      </w:pPr>
      <w:rPr>
        <w:rFonts w:hint="default" w:ascii="Courier New" w:hAnsi="Courier New"/>
      </w:rPr>
    </w:lvl>
    <w:lvl w:ilvl="8" w:tplc="258A7230">
      <w:start w:val="1"/>
      <w:numFmt w:val="bullet"/>
      <w:lvlText w:val=""/>
      <w:lvlJc w:val="left"/>
      <w:pPr>
        <w:ind w:left="6120" w:hanging="360"/>
      </w:pPr>
      <w:rPr>
        <w:rFonts w:hint="default" w:ascii="Wingdings" w:hAnsi="Wingdings"/>
      </w:rPr>
    </w:lvl>
  </w:abstractNum>
  <w:abstractNum w:abstractNumId="23" w15:restartNumberingAfterBreak="0">
    <w:nsid w:val="4579C2A2"/>
    <w:multiLevelType w:val="hybridMultilevel"/>
    <w:tmpl w:val="FFFFFFFF"/>
    <w:lvl w:ilvl="0" w:tplc="26BA0136">
      <w:start w:val="1"/>
      <w:numFmt w:val="bullet"/>
      <w:lvlText w:val=""/>
      <w:lvlJc w:val="left"/>
      <w:pPr>
        <w:ind w:left="360" w:hanging="360"/>
      </w:pPr>
      <w:rPr>
        <w:rFonts w:hint="default" w:ascii="Symbol" w:hAnsi="Symbol"/>
      </w:rPr>
    </w:lvl>
    <w:lvl w:ilvl="1" w:tplc="BBA8C4B4">
      <w:start w:val="1"/>
      <w:numFmt w:val="bullet"/>
      <w:lvlText w:val="o"/>
      <w:lvlJc w:val="left"/>
      <w:pPr>
        <w:ind w:left="1080" w:hanging="360"/>
      </w:pPr>
      <w:rPr>
        <w:rFonts w:hint="default" w:ascii="Symbol" w:hAnsi="Symbol"/>
      </w:rPr>
    </w:lvl>
    <w:lvl w:ilvl="2" w:tplc="AC92F646">
      <w:start w:val="1"/>
      <w:numFmt w:val="bullet"/>
      <w:lvlText w:val=""/>
      <w:lvlJc w:val="left"/>
      <w:pPr>
        <w:ind w:left="2160" w:hanging="360"/>
      </w:pPr>
      <w:rPr>
        <w:rFonts w:hint="default" w:ascii="Wingdings" w:hAnsi="Wingdings"/>
      </w:rPr>
    </w:lvl>
    <w:lvl w:ilvl="3" w:tplc="A50421A4">
      <w:start w:val="1"/>
      <w:numFmt w:val="bullet"/>
      <w:lvlText w:val=""/>
      <w:lvlJc w:val="left"/>
      <w:pPr>
        <w:ind w:left="2880" w:hanging="360"/>
      </w:pPr>
      <w:rPr>
        <w:rFonts w:hint="default" w:ascii="Symbol" w:hAnsi="Symbol"/>
      </w:rPr>
    </w:lvl>
    <w:lvl w:ilvl="4" w:tplc="E0B8B594">
      <w:start w:val="1"/>
      <w:numFmt w:val="bullet"/>
      <w:lvlText w:val="o"/>
      <w:lvlJc w:val="left"/>
      <w:pPr>
        <w:ind w:left="3600" w:hanging="360"/>
      </w:pPr>
      <w:rPr>
        <w:rFonts w:hint="default" w:ascii="Courier New" w:hAnsi="Courier New"/>
      </w:rPr>
    </w:lvl>
    <w:lvl w:ilvl="5" w:tplc="77DC9764">
      <w:start w:val="1"/>
      <w:numFmt w:val="bullet"/>
      <w:lvlText w:val=""/>
      <w:lvlJc w:val="left"/>
      <w:pPr>
        <w:ind w:left="4320" w:hanging="360"/>
      </w:pPr>
      <w:rPr>
        <w:rFonts w:hint="default" w:ascii="Wingdings" w:hAnsi="Wingdings"/>
      </w:rPr>
    </w:lvl>
    <w:lvl w:ilvl="6" w:tplc="72CED914">
      <w:start w:val="1"/>
      <w:numFmt w:val="bullet"/>
      <w:lvlText w:val=""/>
      <w:lvlJc w:val="left"/>
      <w:pPr>
        <w:ind w:left="5040" w:hanging="360"/>
      </w:pPr>
      <w:rPr>
        <w:rFonts w:hint="default" w:ascii="Symbol" w:hAnsi="Symbol"/>
      </w:rPr>
    </w:lvl>
    <w:lvl w:ilvl="7" w:tplc="95F8E5F4">
      <w:start w:val="1"/>
      <w:numFmt w:val="bullet"/>
      <w:lvlText w:val="o"/>
      <w:lvlJc w:val="left"/>
      <w:pPr>
        <w:ind w:left="5760" w:hanging="360"/>
      </w:pPr>
      <w:rPr>
        <w:rFonts w:hint="default" w:ascii="Courier New" w:hAnsi="Courier New"/>
      </w:rPr>
    </w:lvl>
    <w:lvl w:ilvl="8" w:tplc="473C31C2">
      <w:start w:val="1"/>
      <w:numFmt w:val="bullet"/>
      <w:lvlText w:val=""/>
      <w:lvlJc w:val="left"/>
      <w:pPr>
        <w:ind w:left="6480" w:hanging="360"/>
      </w:pPr>
      <w:rPr>
        <w:rFonts w:hint="default" w:ascii="Wingdings" w:hAnsi="Wingdings"/>
      </w:rPr>
    </w:lvl>
  </w:abstractNum>
  <w:abstractNum w:abstractNumId="24" w15:restartNumberingAfterBreak="0">
    <w:nsid w:val="49D547A0"/>
    <w:multiLevelType w:val="multilevel"/>
    <w:tmpl w:val="FFFFFFFF"/>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5" w15:restartNumberingAfterBreak="0">
    <w:nsid w:val="504CC280"/>
    <w:multiLevelType w:val="hybridMultilevel"/>
    <w:tmpl w:val="684CC5BE"/>
    <w:lvl w:ilvl="0" w:tplc="C4D4B41A">
      <w:start w:val="1"/>
      <w:numFmt w:val="bullet"/>
      <w:lvlText w:val="o"/>
      <w:lvlJc w:val="left"/>
      <w:pPr>
        <w:ind w:left="720" w:hanging="360"/>
      </w:pPr>
      <w:rPr>
        <w:rFonts w:hint="default" w:ascii="Courier New" w:hAnsi="Courier New"/>
      </w:rPr>
    </w:lvl>
    <w:lvl w:ilvl="1" w:tplc="DEA85C10">
      <w:start w:val="1"/>
      <w:numFmt w:val="bullet"/>
      <w:lvlText w:val="o"/>
      <w:lvlJc w:val="left"/>
      <w:pPr>
        <w:ind w:left="1440" w:hanging="360"/>
      </w:pPr>
      <w:rPr>
        <w:rFonts w:hint="default" w:ascii="Courier New" w:hAnsi="Courier New"/>
      </w:rPr>
    </w:lvl>
    <w:lvl w:ilvl="2" w:tplc="365A6DCE">
      <w:start w:val="1"/>
      <w:numFmt w:val="bullet"/>
      <w:lvlText w:val=""/>
      <w:lvlJc w:val="left"/>
      <w:pPr>
        <w:ind w:left="2160" w:hanging="360"/>
      </w:pPr>
      <w:rPr>
        <w:rFonts w:hint="default" w:ascii="Wingdings" w:hAnsi="Wingdings"/>
      </w:rPr>
    </w:lvl>
    <w:lvl w:ilvl="3" w:tplc="18E215F6">
      <w:start w:val="1"/>
      <w:numFmt w:val="bullet"/>
      <w:lvlText w:val=""/>
      <w:lvlJc w:val="left"/>
      <w:pPr>
        <w:ind w:left="2880" w:hanging="360"/>
      </w:pPr>
      <w:rPr>
        <w:rFonts w:hint="default" w:ascii="Symbol" w:hAnsi="Symbol"/>
      </w:rPr>
    </w:lvl>
    <w:lvl w:ilvl="4" w:tplc="CBC4A812">
      <w:start w:val="1"/>
      <w:numFmt w:val="bullet"/>
      <w:lvlText w:val="o"/>
      <w:lvlJc w:val="left"/>
      <w:pPr>
        <w:ind w:left="3600" w:hanging="360"/>
      </w:pPr>
      <w:rPr>
        <w:rFonts w:hint="default" w:ascii="Courier New" w:hAnsi="Courier New"/>
      </w:rPr>
    </w:lvl>
    <w:lvl w:ilvl="5" w:tplc="41FE0C7E">
      <w:start w:val="1"/>
      <w:numFmt w:val="bullet"/>
      <w:lvlText w:val=""/>
      <w:lvlJc w:val="left"/>
      <w:pPr>
        <w:ind w:left="4320" w:hanging="360"/>
      </w:pPr>
      <w:rPr>
        <w:rFonts w:hint="default" w:ascii="Wingdings" w:hAnsi="Wingdings"/>
      </w:rPr>
    </w:lvl>
    <w:lvl w:ilvl="6" w:tplc="B8D07504">
      <w:start w:val="1"/>
      <w:numFmt w:val="bullet"/>
      <w:lvlText w:val=""/>
      <w:lvlJc w:val="left"/>
      <w:pPr>
        <w:ind w:left="5040" w:hanging="360"/>
      </w:pPr>
      <w:rPr>
        <w:rFonts w:hint="default" w:ascii="Symbol" w:hAnsi="Symbol"/>
      </w:rPr>
    </w:lvl>
    <w:lvl w:ilvl="7" w:tplc="91609DAC">
      <w:start w:val="1"/>
      <w:numFmt w:val="bullet"/>
      <w:lvlText w:val="o"/>
      <w:lvlJc w:val="left"/>
      <w:pPr>
        <w:ind w:left="5760" w:hanging="360"/>
      </w:pPr>
      <w:rPr>
        <w:rFonts w:hint="default" w:ascii="Courier New" w:hAnsi="Courier New"/>
      </w:rPr>
    </w:lvl>
    <w:lvl w:ilvl="8" w:tplc="7D06BF16">
      <w:start w:val="1"/>
      <w:numFmt w:val="bullet"/>
      <w:lvlText w:val=""/>
      <w:lvlJc w:val="left"/>
      <w:pPr>
        <w:ind w:left="6480" w:hanging="360"/>
      </w:pPr>
      <w:rPr>
        <w:rFonts w:hint="default" w:ascii="Wingdings" w:hAnsi="Wingdings"/>
      </w:rPr>
    </w:lvl>
  </w:abstractNum>
  <w:abstractNum w:abstractNumId="26" w15:restartNumberingAfterBreak="0">
    <w:nsid w:val="53C89265"/>
    <w:multiLevelType w:val="hybridMultilevel"/>
    <w:tmpl w:val="FFFFFFFF"/>
    <w:lvl w:ilvl="0" w:tplc="1B20F8C8">
      <w:start w:val="1"/>
      <w:numFmt w:val="decimal"/>
      <w:lvlText w:val="%1."/>
      <w:lvlJc w:val="left"/>
      <w:pPr>
        <w:ind w:left="720" w:hanging="360"/>
      </w:pPr>
    </w:lvl>
    <w:lvl w:ilvl="1" w:tplc="B9E076DA">
      <w:start w:val="1"/>
      <w:numFmt w:val="lowerLetter"/>
      <w:lvlText w:val="%2."/>
      <w:lvlJc w:val="left"/>
      <w:pPr>
        <w:ind w:left="1440" w:hanging="360"/>
      </w:pPr>
    </w:lvl>
    <w:lvl w:ilvl="2" w:tplc="F4868270">
      <w:start w:val="1"/>
      <w:numFmt w:val="lowerRoman"/>
      <w:lvlText w:val="%3."/>
      <w:lvlJc w:val="right"/>
      <w:pPr>
        <w:ind w:left="2160" w:hanging="180"/>
      </w:pPr>
    </w:lvl>
    <w:lvl w:ilvl="3" w:tplc="959E74C4">
      <w:start w:val="1"/>
      <w:numFmt w:val="decimal"/>
      <w:lvlText w:val="%4."/>
      <w:lvlJc w:val="left"/>
      <w:pPr>
        <w:ind w:left="2880" w:hanging="360"/>
      </w:pPr>
    </w:lvl>
    <w:lvl w:ilvl="4" w:tplc="E4565DE4">
      <w:start w:val="1"/>
      <w:numFmt w:val="lowerLetter"/>
      <w:lvlText w:val="%5."/>
      <w:lvlJc w:val="left"/>
      <w:pPr>
        <w:ind w:left="3600" w:hanging="360"/>
      </w:pPr>
    </w:lvl>
    <w:lvl w:ilvl="5" w:tplc="6736EC36">
      <w:start w:val="1"/>
      <w:numFmt w:val="lowerRoman"/>
      <w:lvlText w:val="%6."/>
      <w:lvlJc w:val="right"/>
      <w:pPr>
        <w:ind w:left="4320" w:hanging="180"/>
      </w:pPr>
    </w:lvl>
    <w:lvl w:ilvl="6" w:tplc="8FC049F4">
      <w:start w:val="1"/>
      <w:numFmt w:val="decimal"/>
      <w:lvlText w:val="%7."/>
      <w:lvlJc w:val="left"/>
      <w:pPr>
        <w:ind w:left="5040" w:hanging="360"/>
      </w:pPr>
    </w:lvl>
    <w:lvl w:ilvl="7" w:tplc="A30C8B5A">
      <w:start w:val="1"/>
      <w:numFmt w:val="lowerLetter"/>
      <w:lvlText w:val="%8."/>
      <w:lvlJc w:val="left"/>
      <w:pPr>
        <w:ind w:left="5760" w:hanging="360"/>
      </w:pPr>
    </w:lvl>
    <w:lvl w:ilvl="8" w:tplc="6382D73E">
      <w:start w:val="1"/>
      <w:numFmt w:val="lowerRoman"/>
      <w:lvlText w:val="%9."/>
      <w:lvlJc w:val="right"/>
      <w:pPr>
        <w:ind w:left="6480" w:hanging="180"/>
      </w:pPr>
    </w:lvl>
  </w:abstractNum>
  <w:abstractNum w:abstractNumId="27" w15:restartNumberingAfterBreak="0">
    <w:nsid w:val="54133669"/>
    <w:multiLevelType w:val="hybridMultilevel"/>
    <w:tmpl w:val="931E90E4"/>
    <w:lvl w:ilvl="0" w:tplc="01FA4908">
      <w:start w:val="1"/>
      <w:numFmt w:val="bullet"/>
      <w:lvlText w:val=""/>
      <w:lvlJc w:val="left"/>
      <w:pPr>
        <w:ind w:left="720" w:hanging="360"/>
      </w:pPr>
      <w:rPr>
        <w:rFonts w:hint="default" w:ascii="Symbol" w:hAnsi="Symbol"/>
      </w:rPr>
    </w:lvl>
    <w:lvl w:ilvl="1" w:tplc="4B6CF498">
      <w:start w:val="1"/>
      <w:numFmt w:val="bullet"/>
      <w:lvlText w:val="o"/>
      <w:lvlJc w:val="left"/>
      <w:pPr>
        <w:ind w:left="1440" w:hanging="360"/>
      </w:pPr>
      <w:rPr>
        <w:rFonts w:hint="default" w:ascii="Courier New" w:hAnsi="Courier New"/>
      </w:rPr>
    </w:lvl>
    <w:lvl w:ilvl="2" w:tplc="0AE8B17E">
      <w:start w:val="1"/>
      <w:numFmt w:val="bullet"/>
      <w:lvlText w:val=""/>
      <w:lvlJc w:val="left"/>
      <w:pPr>
        <w:ind w:left="2160" w:hanging="360"/>
      </w:pPr>
      <w:rPr>
        <w:rFonts w:hint="default" w:ascii="Wingdings" w:hAnsi="Wingdings"/>
      </w:rPr>
    </w:lvl>
    <w:lvl w:ilvl="3" w:tplc="CE4A8AB6">
      <w:start w:val="1"/>
      <w:numFmt w:val="bullet"/>
      <w:lvlText w:val=""/>
      <w:lvlJc w:val="left"/>
      <w:pPr>
        <w:ind w:left="2880" w:hanging="360"/>
      </w:pPr>
      <w:rPr>
        <w:rFonts w:hint="default" w:ascii="Symbol" w:hAnsi="Symbol"/>
      </w:rPr>
    </w:lvl>
    <w:lvl w:ilvl="4" w:tplc="DB8E8E94">
      <w:start w:val="1"/>
      <w:numFmt w:val="bullet"/>
      <w:lvlText w:val="o"/>
      <w:lvlJc w:val="left"/>
      <w:pPr>
        <w:ind w:left="3600" w:hanging="360"/>
      </w:pPr>
      <w:rPr>
        <w:rFonts w:hint="default" w:ascii="Courier New" w:hAnsi="Courier New"/>
      </w:rPr>
    </w:lvl>
    <w:lvl w:ilvl="5" w:tplc="48A08D68">
      <w:start w:val="1"/>
      <w:numFmt w:val="bullet"/>
      <w:lvlText w:val=""/>
      <w:lvlJc w:val="left"/>
      <w:pPr>
        <w:ind w:left="4320" w:hanging="360"/>
      </w:pPr>
      <w:rPr>
        <w:rFonts w:hint="default" w:ascii="Wingdings" w:hAnsi="Wingdings"/>
      </w:rPr>
    </w:lvl>
    <w:lvl w:ilvl="6" w:tplc="70E0ADD0">
      <w:start w:val="1"/>
      <w:numFmt w:val="bullet"/>
      <w:lvlText w:val=""/>
      <w:lvlJc w:val="left"/>
      <w:pPr>
        <w:ind w:left="5040" w:hanging="360"/>
      </w:pPr>
      <w:rPr>
        <w:rFonts w:hint="default" w:ascii="Symbol" w:hAnsi="Symbol"/>
      </w:rPr>
    </w:lvl>
    <w:lvl w:ilvl="7" w:tplc="AA74A140">
      <w:start w:val="1"/>
      <w:numFmt w:val="bullet"/>
      <w:lvlText w:val="o"/>
      <w:lvlJc w:val="left"/>
      <w:pPr>
        <w:ind w:left="5760" w:hanging="360"/>
      </w:pPr>
      <w:rPr>
        <w:rFonts w:hint="default" w:ascii="Courier New" w:hAnsi="Courier New"/>
      </w:rPr>
    </w:lvl>
    <w:lvl w:ilvl="8" w:tplc="96F25390">
      <w:start w:val="1"/>
      <w:numFmt w:val="bullet"/>
      <w:lvlText w:val=""/>
      <w:lvlJc w:val="left"/>
      <w:pPr>
        <w:ind w:left="6480" w:hanging="360"/>
      </w:pPr>
      <w:rPr>
        <w:rFonts w:hint="default" w:ascii="Wingdings" w:hAnsi="Wingdings"/>
      </w:rPr>
    </w:lvl>
  </w:abstractNum>
  <w:abstractNum w:abstractNumId="28" w15:restartNumberingAfterBreak="0">
    <w:nsid w:val="54724EB8"/>
    <w:multiLevelType w:val="hybridMultilevel"/>
    <w:tmpl w:val="60B46B68"/>
    <w:lvl w:ilvl="0" w:tplc="04090001">
      <w:start w:val="1"/>
      <w:numFmt w:val="bullet"/>
      <w:lvlText w:val=""/>
      <w:lvlJc w:val="left"/>
      <w:pPr>
        <w:ind w:left="820" w:hanging="360"/>
      </w:pPr>
      <w:rPr>
        <w:rFonts w:hint="default" w:ascii="Symbol" w:hAnsi="Symbol"/>
      </w:rPr>
    </w:lvl>
    <w:lvl w:ilvl="1" w:tplc="04090003" w:tentative="1">
      <w:start w:val="1"/>
      <w:numFmt w:val="bullet"/>
      <w:lvlText w:val="o"/>
      <w:lvlJc w:val="left"/>
      <w:pPr>
        <w:ind w:left="1540" w:hanging="360"/>
      </w:pPr>
      <w:rPr>
        <w:rFonts w:hint="default" w:ascii="Courier New" w:hAnsi="Courier New" w:cs="Courier New"/>
      </w:rPr>
    </w:lvl>
    <w:lvl w:ilvl="2" w:tplc="04090005" w:tentative="1">
      <w:start w:val="1"/>
      <w:numFmt w:val="bullet"/>
      <w:lvlText w:val=""/>
      <w:lvlJc w:val="left"/>
      <w:pPr>
        <w:ind w:left="2260" w:hanging="360"/>
      </w:pPr>
      <w:rPr>
        <w:rFonts w:hint="default" w:ascii="Wingdings" w:hAnsi="Wingdings"/>
      </w:rPr>
    </w:lvl>
    <w:lvl w:ilvl="3" w:tplc="04090001" w:tentative="1">
      <w:start w:val="1"/>
      <w:numFmt w:val="bullet"/>
      <w:lvlText w:val=""/>
      <w:lvlJc w:val="left"/>
      <w:pPr>
        <w:ind w:left="2980" w:hanging="360"/>
      </w:pPr>
      <w:rPr>
        <w:rFonts w:hint="default" w:ascii="Symbol" w:hAnsi="Symbol"/>
      </w:rPr>
    </w:lvl>
    <w:lvl w:ilvl="4" w:tplc="04090003" w:tentative="1">
      <w:start w:val="1"/>
      <w:numFmt w:val="bullet"/>
      <w:lvlText w:val="o"/>
      <w:lvlJc w:val="left"/>
      <w:pPr>
        <w:ind w:left="3700" w:hanging="360"/>
      </w:pPr>
      <w:rPr>
        <w:rFonts w:hint="default" w:ascii="Courier New" w:hAnsi="Courier New" w:cs="Courier New"/>
      </w:rPr>
    </w:lvl>
    <w:lvl w:ilvl="5" w:tplc="04090005" w:tentative="1">
      <w:start w:val="1"/>
      <w:numFmt w:val="bullet"/>
      <w:lvlText w:val=""/>
      <w:lvlJc w:val="left"/>
      <w:pPr>
        <w:ind w:left="4420" w:hanging="360"/>
      </w:pPr>
      <w:rPr>
        <w:rFonts w:hint="default" w:ascii="Wingdings" w:hAnsi="Wingdings"/>
      </w:rPr>
    </w:lvl>
    <w:lvl w:ilvl="6" w:tplc="04090001" w:tentative="1">
      <w:start w:val="1"/>
      <w:numFmt w:val="bullet"/>
      <w:lvlText w:val=""/>
      <w:lvlJc w:val="left"/>
      <w:pPr>
        <w:ind w:left="5140" w:hanging="360"/>
      </w:pPr>
      <w:rPr>
        <w:rFonts w:hint="default" w:ascii="Symbol" w:hAnsi="Symbol"/>
      </w:rPr>
    </w:lvl>
    <w:lvl w:ilvl="7" w:tplc="04090003" w:tentative="1">
      <w:start w:val="1"/>
      <w:numFmt w:val="bullet"/>
      <w:lvlText w:val="o"/>
      <w:lvlJc w:val="left"/>
      <w:pPr>
        <w:ind w:left="5860" w:hanging="360"/>
      </w:pPr>
      <w:rPr>
        <w:rFonts w:hint="default" w:ascii="Courier New" w:hAnsi="Courier New" w:cs="Courier New"/>
      </w:rPr>
    </w:lvl>
    <w:lvl w:ilvl="8" w:tplc="04090005" w:tentative="1">
      <w:start w:val="1"/>
      <w:numFmt w:val="bullet"/>
      <w:lvlText w:val=""/>
      <w:lvlJc w:val="left"/>
      <w:pPr>
        <w:ind w:left="6580" w:hanging="360"/>
      </w:pPr>
      <w:rPr>
        <w:rFonts w:hint="default" w:ascii="Wingdings" w:hAnsi="Wingdings"/>
      </w:rPr>
    </w:lvl>
  </w:abstractNum>
  <w:abstractNum w:abstractNumId="29" w15:restartNumberingAfterBreak="0">
    <w:nsid w:val="5E156D6C"/>
    <w:multiLevelType w:val="hybridMultilevel"/>
    <w:tmpl w:val="FFFFFFFF"/>
    <w:lvl w:ilvl="0" w:tplc="E884CD2C">
      <w:start w:val="1"/>
      <w:numFmt w:val="bullet"/>
      <w:lvlText w:val="o"/>
      <w:lvlJc w:val="left"/>
      <w:pPr>
        <w:ind w:left="720" w:hanging="360"/>
      </w:pPr>
      <w:rPr>
        <w:rFonts w:hint="default" w:ascii="Courier New" w:hAnsi="Courier New"/>
      </w:rPr>
    </w:lvl>
    <w:lvl w:ilvl="1" w:tplc="849A9586">
      <w:start w:val="1"/>
      <w:numFmt w:val="bullet"/>
      <w:lvlText w:val="o"/>
      <w:lvlJc w:val="left"/>
      <w:pPr>
        <w:ind w:left="1440" w:hanging="360"/>
      </w:pPr>
      <w:rPr>
        <w:rFonts w:hint="default" w:ascii="Courier New" w:hAnsi="Courier New"/>
      </w:rPr>
    </w:lvl>
    <w:lvl w:ilvl="2" w:tplc="9E4063E8">
      <w:start w:val="1"/>
      <w:numFmt w:val="bullet"/>
      <w:lvlText w:val=""/>
      <w:lvlJc w:val="left"/>
      <w:pPr>
        <w:ind w:left="2160" w:hanging="360"/>
      </w:pPr>
      <w:rPr>
        <w:rFonts w:hint="default" w:ascii="Wingdings" w:hAnsi="Wingdings"/>
      </w:rPr>
    </w:lvl>
    <w:lvl w:ilvl="3" w:tplc="31E22C12">
      <w:start w:val="1"/>
      <w:numFmt w:val="bullet"/>
      <w:lvlText w:val=""/>
      <w:lvlJc w:val="left"/>
      <w:pPr>
        <w:ind w:left="2880" w:hanging="360"/>
      </w:pPr>
      <w:rPr>
        <w:rFonts w:hint="default" w:ascii="Symbol" w:hAnsi="Symbol"/>
      </w:rPr>
    </w:lvl>
    <w:lvl w:ilvl="4" w:tplc="39E46AD8">
      <w:start w:val="1"/>
      <w:numFmt w:val="bullet"/>
      <w:lvlText w:val="o"/>
      <w:lvlJc w:val="left"/>
      <w:pPr>
        <w:ind w:left="3600" w:hanging="360"/>
      </w:pPr>
      <w:rPr>
        <w:rFonts w:hint="default" w:ascii="Courier New" w:hAnsi="Courier New"/>
      </w:rPr>
    </w:lvl>
    <w:lvl w:ilvl="5" w:tplc="81562F58">
      <w:start w:val="1"/>
      <w:numFmt w:val="bullet"/>
      <w:lvlText w:val=""/>
      <w:lvlJc w:val="left"/>
      <w:pPr>
        <w:ind w:left="4320" w:hanging="360"/>
      </w:pPr>
      <w:rPr>
        <w:rFonts w:hint="default" w:ascii="Wingdings" w:hAnsi="Wingdings"/>
      </w:rPr>
    </w:lvl>
    <w:lvl w:ilvl="6" w:tplc="961C4412">
      <w:start w:val="1"/>
      <w:numFmt w:val="bullet"/>
      <w:lvlText w:val=""/>
      <w:lvlJc w:val="left"/>
      <w:pPr>
        <w:ind w:left="5040" w:hanging="360"/>
      </w:pPr>
      <w:rPr>
        <w:rFonts w:hint="default" w:ascii="Symbol" w:hAnsi="Symbol"/>
      </w:rPr>
    </w:lvl>
    <w:lvl w:ilvl="7" w:tplc="FADC51FE">
      <w:start w:val="1"/>
      <w:numFmt w:val="bullet"/>
      <w:lvlText w:val="o"/>
      <w:lvlJc w:val="left"/>
      <w:pPr>
        <w:ind w:left="5760" w:hanging="360"/>
      </w:pPr>
      <w:rPr>
        <w:rFonts w:hint="default" w:ascii="Courier New" w:hAnsi="Courier New"/>
      </w:rPr>
    </w:lvl>
    <w:lvl w:ilvl="8" w:tplc="1472D578">
      <w:start w:val="1"/>
      <w:numFmt w:val="bullet"/>
      <w:lvlText w:val=""/>
      <w:lvlJc w:val="left"/>
      <w:pPr>
        <w:ind w:left="6480" w:hanging="360"/>
      </w:pPr>
      <w:rPr>
        <w:rFonts w:hint="default" w:ascii="Wingdings" w:hAnsi="Wingdings"/>
      </w:rPr>
    </w:lvl>
  </w:abstractNum>
  <w:abstractNum w:abstractNumId="30" w15:restartNumberingAfterBreak="0">
    <w:nsid w:val="6A06E311"/>
    <w:multiLevelType w:val="multilevel"/>
    <w:tmpl w:val="FFFFFFFF"/>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31" w15:restartNumberingAfterBreak="0">
    <w:nsid w:val="6ADA48D7"/>
    <w:multiLevelType w:val="multilevel"/>
    <w:tmpl w:val="FFFFFFFF"/>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32" w15:restartNumberingAfterBreak="0">
    <w:nsid w:val="6D27EA0F"/>
    <w:multiLevelType w:val="hybridMultilevel"/>
    <w:tmpl w:val="DD4C5FC8"/>
    <w:lvl w:ilvl="0" w:tplc="FFFFFFFF">
      <w:start w:val="1"/>
      <w:numFmt w:val="decimal"/>
      <w:lvlText w:val="%1."/>
      <w:lvlJc w:val="left"/>
      <w:pPr>
        <w:ind w:left="360" w:hanging="360"/>
      </w:pPr>
    </w:lvl>
    <w:lvl w:ilvl="1" w:tplc="F00CB364">
      <w:start w:val="1"/>
      <w:numFmt w:val="bullet"/>
      <w:lvlText w:val="o"/>
      <w:lvlJc w:val="left"/>
      <w:pPr>
        <w:ind w:left="1080" w:hanging="360"/>
      </w:pPr>
      <w:rPr>
        <w:rFonts w:hint="default" w:ascii="Courier New" w:hAnsi="Courier New"/>
      </w:rPr>
    </w:lvl>
    <w:lvl w:ilvl="2" w:tplc="7F6606E4">
      <w:start w:val="1"/>
      <w:numFmt w:val="bullet"/>
      <w:lvlText w:val=""/>
      <w:lvlJc w:val="left"/>
      <w:pPr>
        <w:ind w:left="1800" w:hanging="360"/>
      </w:pPr>
      <w:rPr>
        <w:rFonts w:hint="default" w:ascii="Wingdings" w:hAnsi="Wingdings"/>
      </w:rPr>
    </w:lvl>
    <w:lvl w:ilvl="3" w:tplc="CECE4FFE">
      <w:start w:val="1"/>
      <w:numFmt w:val="bullet"/>
      <w:lvlText w:val=""/>
      <w:lvlJc w:val="left"/>
      <w:pPr>
        <w:ind w:left="2520" w:hanging="360"/>
      </w:pPr>
      <w:rPr>
        <w:rFonts w:hint="default" w:ascii="Symbol" w:hAnsi="Symbol"/>
      </w:rPr>
    </w:lvl>
    <w:lvl w:ilvl="4" w:tplc="3ABA3C40">
      <w:start w:val="1"/>
      <w:numFmt w:val="bullet"/>
      <w:lvlText w:val="o"/>
      <w:lvlJc w:val="left"/>
      <w:pPr>
        <w:ind w:left="3240" w:hanging="360"/>
      </w:pPr>
      <w:rPr>
        <w:rFonts w:hint="default" w:ascii="Courier New" w:hAnsi="Courier New"/>
      </w:rPr>
    </w:lvl>
    <w:lvl w:ilvl="5" w:tplc="F5545F26">
      <w:start w:val="1"/>
      <w:numFmt w:val="bullet"/>
      <w:lvlText w:val=""/>
      <w:lvlJc w:val="left"/>
      <w:pPr>
        <w:ind w:left="3960" w:hanging="360"/>
      </w:pPr>
      <w:rPr>
        <w:rFonts w:hint="default" w:ascii="Wingdings" w:hAnsi="Wingdings"/>
      </w:rPr>
    </w:lvl>
    <w:lvl w:ilvl="6" w:tplc="B37C4652">
      <w:start w:val="1"/>
      <w:numFmt w:val="bullet"/>
      <w:lvlText w:val=""/>
      <w:lvlJc w:val="left"/>
      <w:pPr>
        <w:ind w:left="4680" w:hanging="360"/>
      </w:pPr>
      <w:rPr>
        <w:rFonts w:hint="default" w:ascii="Symbol" w:hAnsi="Symbol"/>
      </w:rPr>
    </w:lvl>
    <w:lvl w:ilvl="7" w:tplc="3AD67CDE">
      <w:start w:val="1"/>
      <w:numFmt w:val="bullet"/>
      <w:lvlText w:val="o"/>
      <w:lvlJc w:val="left"/>
      <w:pPr>
        <w:ind w:left="5400" w:hanging="360"/>
      </w:pPr>
      <w:rPr>
        <w:rFonts w:hint="default" w:ascii="Courier New" w:hAnsi="Courier New"/>
      </w:rPr>
    </w:lvl>
    <w:lvl w:ilvl="8" w:tplc="C00E86FE">
      <w:start w:val="1"/>
      <w:numFmt w:val="bullet"/>
      <w:lvlText w:val=""/>
      <w:lvlJc w:val="left"/>
      <w:pPr>
        <w:ind w:left="6120" w:hanging="360"/>
      </w:pPr>
      <w:rPr>
        <w:rFonts w:hint="default" w:ascii="Wingdings" w:hAnsi="Wingdings"/>
      </w:rPr>
    </w:lvl>
  </w:abstractNum>
  <w:abstractNum w:abstractNumId="33" w15:restartNumberingAfterBreak="0">
    <w:nsid w:val="743A2446"/>
    <w:multiLevelType w:val="hybridMultilevel"/>
    <w:tmpl w:val="A7FC1D3E"/>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34" w15:restartNumberingAfterBreak="0">
    <w:nsid w:val="78EA77B5"/>
    <w:multiLevelType w:val="multilevel"/>
    <w:tmpl w:val="48BA96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7B41D75D"/>
    <w:multiLevelType w:val="multilevel"/>
    <w:tmpl w:val="FFFFFFFF"/>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36" w15:restartNumberingAfterBreak="0">
    <w:nsid w:val="7D6CF8A5"/>
    <w:multiLevelType w:val="hybridMultilevel"/>
    <w:tmpl w:val="5C7EA738"/>
    <w:lvl w:ilvl="0" w:tplc="86108D88">
      <w:start w:val="1"/>
      <w:numFmt w:val="bullet"/>
      <w:lvlText w:val=""/>
      <w:lvlJc w:val="left"/>
      <w:pPr>
        <w:ind w:left="360" w:hanging="360"/>
      </w:pPr>
      <w:rPr>
        <w:rFonts w:hint="default" w:ascii="Symbol" w:hAnsi="Symbol"/>
      </w:rPr>
    </w:lvl>
    <w:lvl w:ilvl="1" w:tplc="012EBD1E">
      <w:start w:val="1"/>
      <w:numFmt w:val="bullet"/>
      <w:lvlText w:val="o"/>
      <w:lvlJc w:val="left"/>
      <w:pPr>
        <w:ind w:left="1080" w:hanging="360"/>
      </w:pPr>
      <w:rPr>
        <w:rFonts w:hint="default" w:ascii="Courier New" w:hAnsi="Courier New"/>
      </w:rPr>
    </w:lvl>
    <w:lvl w:ilvl="2" w:tplc="B29C8FCA">
      <w:start w:val="1"/>
      <w:numFmt w:val="bullet"/>
      <w:lvlText w:val=""/>
      <w:lvlJc w:val="left"/>
      <w:pPr>
        <w:ind w:left="1800" w:hanging="360"/>
      </w:pPr>
      <w:rPr>
        <w:rFonts w:hint="default" w:ascii="Wingdings" w:hAnsi="Wingdings"/>
      </w:rPr>
    </w:lvl>
    <w:lvl w:ilvl="3" w:tplc="C2EEBA30">
      <w:start w:val="1"/>
      <w:numFmt w:val="bullet"/>
      <w:lvlText w:val=""/>
      <w:lvlJc w:val="left"/>
      <w:pPr>
        <w:ind w:left="2520" w:hanging="360"/>
      </w:pPr>
      <w:rPr>
        <w:rFonts w:hint="default" w:ascii="Symbol" w:hAnsi="Symbol"/>
      </w:rPr>
    </w:lvl>
    <w:lvl w:ilvl="4" w:tplc="4A58770C">
      <w:start w:val="1"/>
      <w:numFmt w:val="bullet"/>
      <w:lvlText w:val="o"/>
      <w:lvlJc w:val="left"/>
      <w:pPr>
        <w:ind w:left="3240" w:hanging="360"/>
      </w:pPr>
      <w:rPr>
        <w:rFonts w:hint="default" w:ascii="Courier New" w:hAnsi="Courier New"/>
      </w:rPr>
    </w:lvl>
    <w:lvl w:ilvl="5" w:tplc="9A66B34E">
      <w:start w:val="1"/>
      <w:numFmt w:val="bullet"/>
      <w:lvlText w:val=""/>
      <w:lvlJc w:val="left"/>
      <w:pPr>
        <w:ind w:left="3960" w:hanging="360"/>
      </w:pPr>
      <w:rPr>
        <w:rFonts w:hint="default" w:ascii="Wingdings" w:hAnsi="Wingdings"/>
      </w:rPr>
    </w:lvl>
    <w:lvl w:ilvl="6" w:tplc="3EB86494">
      <w:start w:val="1"/>
      <w:numFmt w:val="bullet"/>
      <w:lvlText w:val=""/>
      <w:lvlJc w:val="left"/>
      <w:pPr>
        <w:ind w:left="4680" w:hanging="360"/>
      </w:pPr>
      <w:rPr>
        <w:rFonts w:hint="default" w:ascii="Symbol" w:hAnsi="Symbol"/>
      </w:rPr>
    </w:lvl>
    <w:lvl w:ilvl="7" w:tplc="04441D06">
      <w:start w:val="1"/>
      <w:numFmt w:val="bullet"/>
      <w:lvlText w:val="o"/>
      <w:lvlJc w:val="left"/>
      <w:pPr>
        <w:ind w:left="5400" w:hanging="360"/>
      </w:pPr>
      <w:rPr>
        <w:rFonts w:hint="default" w:ascii="Courier New" w:hAnsi="Courier New"/>
      </w:rPr>
    </w:lvl>
    <w:lvl w:ilvl="8" w:tplc="CADE3B30">
      <w:start w:val="1"/>
      <w:numFmt w:val="bullet"/>
      <w:lvlText w:val=""/>
      <w:lvlJc w:val="left"/>
      <w:pPr>
        <w:ind w:left="6120" w:hanging="360"/>
      </w:pPr>
      <w:rPr>
        <w:rFonts w:hint="default" w:ascii="Wingdings" w:hAnsi="Wingdings"/>
      </w:rPr>
    </w:lvl>
  </w:abstractNum>
  <w:num w:numId="1" w16cid:durableId="1034693639">
    <w:abstractNumId w:val="17"/>
  </w:num>
  <w:num w:numId="2" w16cid:durableId="1059403893">
    <w:abstractNumId w:val="24"/>
  </w:num>
  <w:num w:numId="3" w16cid:durableId="1079718247">
    <w:abstractNumId w:val="3"/>
  </w:num>
  <w:num w:numId="4" w16cid:durableId="1128083096">
    <w:abstractNumId w:val="18"/>
  </w:num>
  <w:num w:numId="5" w16cid:durableId="1156722703">
    <w:abstractNumId w:val="9"/>
  </w:num>
  <w:num w:numId="6" w16cid:durableId="1317759504">
    <w:abstractNumId w:val="10"/>
  </w:num>
  <w:num w:numId="7" w16cid:durableId="1326469034">
    <w:abstractNumId w:val="25"/>
  </w:num>
  <w:num w:numId="8" w16cid:durableId="1350521446">
    <w:abstractNumId w:val="19"/>
  </w:num>
  <w:num w:numId="9" w16cid:durableId="1373724010">
    <w:abstractNumId w:val="33"/>
  </w:num>
  <w:num w:numId="10" w16cid:durableId="1385983900">
    <w:abstractNumId w:val="36"/>
  </w:num>
  <w:num w:numId="11" w16cid:durableId="1402219016">
    <w:abstractNumId w:val="11"/>
  </w:num>
  <w:num w:numId="12" w16cid:durableId="1455521613">
    <w:abstractNumId w:val="2"/>
  </w:num>
  <w:num w:numId="13" w16cid:durableId="1540390734">
    <w:abstractNumId w:val="35"/>
  </w:num>
  <w:num w:numId="14" w16cid:durableId="1594586828">
    <w:abstractNumId w:val="28"/>
  </w:num>
  <w:num w:numId="15" w16cid:durableId="1757701879">
    <w:abstractNumId w:val="32"/>
  </w:num>
  <w:num w:numId="16" w16cid:durableId="177736107">
    <w:abstractNumId w:val="26"/>
  </w:num>
  <w:num w:numId="17" w16cid:durableId="180046548">
    <w:abstractNumId w:val="13"/>
  </w:num>
  <w:num w:numId="18" w16cid:durableId="18167551">
    <w:abstractNumId w:val="22"/>
  </w:num>
  <w:num w:numId="19" w16cid:durableId="1878856628">
    <w:abstractNumId w:val="29"/>
  </w:num>
  <w:num w:numId="20" w16cid:durableId="1951431462">
    <w:abstractNumId w:val="12"/>
  </w:num>
  <w:num w:numId="21" w16cid:durableId="1961956239">
    <w:abstractNumId w:val="7"/>
  </w:num>
  <w:num w:numId="22" w16cid:durableId="1979870529">
    <w:abstractNumId w:val="27"/>
  </w:num>
  <w:num w:numId="23" w16cid:durableId="2020768728">
    <w:abstractNumId w:val="31"/>
  </w:num>
  <w:num w:numId="24" w16cid:durableId="2129466211">
    <w:abstractNumId w:val="16"/>
  </w:num>
  <w:num w:numId="25" w16cid:durableId="2145341376">
    <w:abstractNumId w:val="23"/>
  </w:num>
  <w:num w:numId="26" w16cid:durableId="319043867">
    <w:abstractNumId w:val="1"/>
  </w:num>
  <w:num w:numId="27" w16cid:durableId="339241755">
    <w:abstractNumId w:val="8"/>
  </w:num>
  <w:num w:numId="28" w16cid:durableId="37560295">
    <w:abstractNumId w:val="14"/>
  </w:num>
  <w:num w:numId="29" w16cid:durableId="535195209">
    <w:abstractNumId w:val="20"/>
  </w:num>
  <w:num w:numId="30" w16cid:durableId="63183970">
    <w:abstractNumId w:val="21"/>
  </w:num>
  <w:num w:numId="31" w16cid:durableId="647632260">
    <w:abstractNumId w:val="34"/>
  </w:num>
  <w:num w:numId="32" w16cid:durableId="703560325">
    <w:abstractNumId w:val="6"/>
  </w:num>
  <w:num w:numId="33" w16cid:durableId="791285354">
    <w:abstractNumId w:val="15"/>
  </w:num>
  <w:num w:numId="34" w16cid:durableId="818108509">
    <w:abstractNumId w:val="30"/>
  </w:num>
  <w:num w:numId="35" w16cid:durableId="818837884">
    <w:abstractNumId w:val="0"/>
  </w:num>
  <w:num w:numId="36" w16cid:durableId="931742196">
    <w:abstractNumId w:val="5"/>
  </w:num>
  <w:num w:numId="37" w16cid:durableId="965086779">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m Lee">
    <w15:presenceInfo w15:providerId="AD" w15:userId="S::slee@inclusiv.org::51993f8d-041c-4613-9d19-ca6e114b7847"/>
  </w15:person>
  <w15:person w15:author="Alexis Iwanisziw">
    <w15:presenceInfo w15:providerId="AD" w15:userId="S::aiwanisziw@inclusiv.org::b970b6e8-9118-4a8a-ad32-5163f1c95ff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211B2A2"/>
    <w:rsid w:val="000005DD"/>
    <w:rsid w:val="00002732"/>
    <w:rsid w:val="00003D47"/>
    <w:rsid w:val="00010069"/>
    <w:rsid w:val="00012B43"/>
    <w:rsid w:val="00021816"/>
    <w:rsid w:val="00025711"/>
    <w:rsid w:val="000259E5"/>
    <w:rsid w:val="00025B0A"/>
    <w:rsid w:val="0003276D"/>
    <w:rsid w:val="00036F06"/>
    <w:rsid w:val="00037EC1"/>
    <w:rsid w:val="000430EB"/>
    <w:rsid w:val="00045215"/>
    <w:rsid w:val="000515F3"/>
    <w:rsid w:val="00055828"/>
    <w:rsid w:val="000626E0"/>
    <w:rsid w:val="00067488"/>
    <w:rsid w:val="000956EA"/>
    <w:rsid w:val="000A5AA6"/>
    <w:rsid w:val="000D0591"/>
    <w:rsid w:val="000D43DF"/>
    <w:rsid w:val="000D5568"/>
    <w:rsid w:val="000E24D2"/>
    <w:rsid w:val="000E2B74"/>
    <w:rsid w:val="000F724E"/>
    <w:rsid w:val="00102144"/>
    <w:rsid w:val="00112FE6"/>
    <w:rsid w:val="001213F6"/>
    <w:rsid w:val="00132D4B"/>
    <w:rsid w:val="00143B69"/>
    <w:rsid w:val="00174438"/>
    <w:rsid w:val="001865A2"/>
    <w:rsid w:val="00190999"/>
    <w:rsid w:val="001B7CE7"/>
    <w:rsid w:val="001D272B"/>
    <w:rsid w:val="001F3E28"/>
    <w:rsid w:val="001F455F"/>
    <w:rsid w:val="00201C88"/>
    <w:rsid w:val="002106D4"/>
    <w:rsid w:val="00212017"/>
    <w:rsid w:val="00212F54"/>
    <w:rsid w:val="002251CE"/>
    <w:rsid w:val="0023114E"/>
    <w:rsid w:val="00235C48"/>
    <w:rsid w:val="00240A54"/>
    <w:rsid w:val="0024152E"/>
    <w:rsid w:val="00250B9F"/>
    <w:rsid w:val="00252DF5"/>
    <w:rsid w:val="00264D69"/>
    <w:rsid w:val="002729F9"/>
    <w:rsid w:val="00273CC5"/>
    <w:rsid w:val="00281EC3"/>
    <w:rsid w:val="002875FA"/>
    <w:rsid w:val="0029519B"/>
    <w:rsid w:val="002A0798"/>
    <w:rsid w:val="002A6125"/>
    <w:rsid w:val="002B6774"/>
    <w:rsid w:val="002D6DDC"/>
    <w:rsid w:val="002E1283"/>
    <w:rsid w:val="00304C5A"/>
    <w:rsid w:val="003055F2"/>
    <w:rsid w:val="00313377"/>
    <w:rsid w:val="00315856"/>
    <w:rsid w:val="00330B26"/>
    <w:rsid w:val="00330FC1"/>
    <w:rsid w:val="00331CDB"/>
    <w:rsid w:val="0033560D"/>
    <w:rsid w:val="00335F22"/>
    <w:rsid w:val="00341D41"/>
    <w:rsid w:val="00356FE1"/>
    <w:rsid w:val="00357F65"/>
    <w:rsid w:val="00360D7A"/>
    <w:rsid w:val="00363376"/>
    <w:rsid w:val="00365F9F"/>
    <w:rsid w:val="00380111"/>
    <w:rsid w:val="00383920"/>
    <w:rsid w:val="00390152"/>
    <w:rsid w:val="0039371E"/>
    <w:rsid w:val="003A7CC3"/>
    <w:rsid w:val="003C1988"/>
    <w:rsid w:val="003C31FA"/>
    <w:rsid w:val="003C7A6A"/>
    <w:rsid w:val="0040235A"/>
    <w:rsid w:val="004213D2"/>
    <w:rsid w:val="00421C80"/>
    <w:rsid w:val="00422F50"/>
    <w:rsid w:val="00457BFE"/>
    <w:rsid w:val="00466F9D"/>
    <w:rsid w:val="00473F7F"/>
    <w:rsid w:val="0047CDCC"/>
    <w:rsid w:val="00490D91"/>
    <w:rsid w:val="00491A03"/>
    <w:rsid w:val="0049501B"/>
    <w:rsid w:val="004976C6"/>
    <w:rsid w:val="004A0103"/>
    <w:rsid w:val="004A6FCC"/>
    <w:rsid w:val="004C5A6E"/>
    <w:rsid w:val="004C61E7"/>
    <w:rsid w:val="004D5119"/>
    <w:rsid w:val="004E2BFE"/>
    <w:rsid w:val="004E426C"/>
    <w:rsid w:val="004F0D47"/>
    <w:rsid w:val="004F1199"/>
    <w:rsid w:val="004F5C6A"/>
    <w:rsid w:val="005107E6"/>
    <w:rsid w:val="00523C9D"/>
    <w:rsid w:val="00552FA7"/>
    <w:rsid w:val="0055634D"/>
    <w:rsid w:val="00557222"/>
    <w:rsid w:val="00560DFC"/>
    <w:rsid w:val="00561DBC"/>
    <w:rsid w:val="005646E3"/>
    <w:rsid w:val="005670E4"/>
    <w:rsid w:val="005872AD"/>
    <w:rsid w:val="005C14D8"/>
    <w:rsid w:val="005C1B1E"/>
    <w:rsid w:val="005C28A7"/>
    <w:rsid w:val="005C698F"/>
    <w:rsid w:val="005D16C8"/>
    <w:rsid w:val="005E5D8C"/>
    <w:rsid w:val="005F2775"/>
    <w:rsid w:val="005F2CB1"/>
    <w:rsid w:val="0061499D"/>
    <w:rsid w:val="00626777"/>
    <w:rsid w:val="00630042"/>
    <w:rsid w:val="006340B6"/>
    <w:rsid w:val="006345EE"/>
    <w:rsid w:val="00686A71"/>
    <w:rsid w:val="00691131"/>
    <w:rsid w:val="006A1660"/>
    <w:rsid w:val="006A3CE4"/>
    <w:rsid w:val="006A516B"/>
    <w:rsid w:val="006B5E83"/>
    <w:rsid w:val="006C4916"/>
    <w:rsid w:val="006D5B81"/>
    <w:rsid w:val="006F649E"/>
    <w:rsid w:val="00723268"/>
    <w:rsid w:val="0073376C"/>
    <w:rsid w:val="00747C5F"/>
    <w:rsid w:val="00751252"/>
    <w:rsid w:val="007671F4"/>
    <w:rsid w:val="0077199D"/>
    <w:rsid w:val="007761C6"/>
    <w:rsid w:val="00777679"/>
    <w:rsid w:val="007844F3"/>
    <w:rsid w:val="00792DD8"/>
    <w:rsid w:val="00793EE6"/>
    <w:rsid w:val="007A1016"/>
    <w:rsid w:val="007A606D"/>
    <w:rsid w:val="007A6308"/>
    <w:rsid w:val="007A6351"/>
    <w:rsid w:val="007B0142"/>
    <w:rsid w:val="007C1814"/>
    <w:rsid w:val="007C1D2C"/>
    <w:rsid w:val="007E6658"/>
    <w:rsid w:val="0080300A"/>
    <w:rsid w:val="008030E3"/>
    <w:rsid w:val="0081052D"/>
    <w:rsid w:val="008200D6"/>
    <w:rsid w:val="00830FBF"/>
    <w:rsid w:val="00833F3B"/>
    <w:rsid w:val="008418D5"/>
    <w:rsid w:val="00850136"/>
    <w:rsid w:val="00851A4F"/>
    <w:rsid w:val="00857909"/>
    <w:rsid w:val="00870D2B"/>
    <w:rsid w:val="00876F8E"/>
    <w:rsid w:val="008A062D"/>
    <w:rsid w:val="008A0A45"/>
    <w:rsid w:val="008A18AA"/>
    <w:rsid w:val="008B1631"/>
    <w:rsid w:val="008B1A36"/>
    <w:rsid w:val="008B3BF9"/>
    <w:rsid w:val="008B7D01"/>
    <w:rsid w:val="008D57FE"/>
    <w:rsid w:val="008D5D32"/>
    <w:rsid w:val="008D5FC7"/>
    <w:rsid w:val="008D7525"/>
    <w:rsid w:val="008E1EE5"/>
    <w:rsid w:val="008E26D8"/>
    <w:rsid w:val="009157D7"/>
    <w:rsid w:val="00921C63"/>
    <w:rsid w:val="00921E86"/>
    <w:rsid w:val="00931BC3"/>
    <w:rsid w:val="00952F85"/>
    <w:rsid w:val="009677CD"/>
    <w:rsid w:val="0098278D"/>
    <w:rsid w:val="00982F2C"/>
    <w:rsid w:val="0098382D"/>
    <w:rsid w:val="009845BE"/>
    <w:rsid w:val="009A1DA7"/>
    <w:rsid w:val="009A4ECC"/>
    <w:rsid w:val="009B160B"/>
    <w:rsid w:val="009C8133"/>
    <w:rsid w:val="009D4CCF"/>
    <w:rsid w:val="009D6E94"/>
    <w:rsid w:val="009E19A8"/>
    <w:rsid w:val="009F018D"/>
    <w:rsid w:val="009F123E"/>
    <w:rsid w:val="00A0077F"/>
    <w:rsid w:val="00A02EC2"/>
    <w:rsid w:val="00A052D1"/>
    <w:rsid w:val="00A118BE"/>
    <w:rsid w:val="00A2108C"/>
    <w:rsid w:val="00A211E8"/>
    <w:rsid w:val="00A40EB5"/>
    <w:rsid w:val="00A63FA4"/>
    <w:rsid w:val="00A67734"/>
    <w:rsid w:val="00A70CCF"/>
    <w:rsid w:val="00A9399A"/>
    <w:rsid w:val="00A95B3A"/>
    <w:rsid w:val="00AA29C0"/>
    <w:rsid w:val="00AB61FA"/>
    <w:rsid w:val="00AB7E8F"/>
    <w:rsid w:val="00AC65E0"/>
    <w:rsid w:val="00AF0664"/>
    <w:rsid w:val="00B31067"/>
    <w:rsid w:val="00B476CE"/>
    <w:rsid w:val="00B6053E"/>
    <w:rsid w:val="00B647BC"/>
    <w:rsid w:val="00B8A19B"/>
    <w:rsid w:val="00B9496F"/>
    <w:rsid w:val="00BA53D2"/>
    <w:rsid w:val="00BA5B72"/>
    <w:rsid w:val="00BB6E40"/>
    <w:rsid w:val="00BD1834"/>
    <w:rsid w:val="00BF1B23"/>
    <w:rsid w:val="00BF28BB"/>
    <w:rsid w:val="00BF47F2"/>
    <w:rsid w:val="00BF7106"/>
    <w:rsid w:val="00C017E7"/>
    <w:rsid w:val="00C05D01"/>
    <w:rsid w:val="00C05DDC"/>
    <w:rsid w:val="00C225DC"/>
    <w:rsid w:val="00C30905"/>
    <w:rsid w:val="00C30F59"/>
    <w:rsid w:val="00C3289F"/>
    <w:rsid w:val="00C374B7"/>
    <w:rsid w:val="00C66F9A"/>
    <w:rsid w:val="00C7394A"/>
    <w:rsid w:val="00C917B3"/>
    <w:rsid w:val="00C95C25"/>
    <w:rsid w:val="00C97D11"/>
    <w:rsid w:val="00CB609C"/>
    <w:rsid w:val="00CC14CF"/>
    <w:rsid w:val="00CC196B"/>
    <w:rsid w:val="00CE6305"/>
    <w:rsid w:val="00CF1411"/>
    <w:rsid w:val="00CF550F"/>
    <w:rsid w:val="00D02121"/>
    <w:rsid w:val="00D13A9C"/>
    <w:rsid w:val="00D14D03"/>
    <w:rsid w:val="00D22750"/>
    <w:rsid w:val="00D25815"/>
    <w:rsid w:val="00D44233"/>
    <w:rsid w:val="00D53981"/>
    <w:rsid w:val="00D617D9"/>
    <w:rsid w:val="00D61C8F"/>
    <w:rsid w:val="00D64D0E"/>
    <w:rsid w:val="00D720C9"/>
    <w:rsid w:val="00D935B7"/>
    <w:rsid w:val="00DA0C88"/>
    <w:rsid w:val="00DB162A"/>
    <w:rsid w:val="00DB3FB7"/>
    <w:rsid w:val="00DB6545"/>
    <w:rsid w:val="00DC075F"/>
    <w:rsid w:val="00DC6DC9"/>
    <w:rsid w:val="00E15C0B"/>
    <w:rsid w:val="00E20050"/>
    <w:rsid w:val="00E216FC"/>
    <w:rsid w:val="00E4438B"/>
    <w:rsid w:val="00E478D8"/>
    <w:rsid w:val="00E60F43"/>
    <w:rsid w:val="00E6676A"/>
    <w:rsid w:val="00EA34ED"/>
    <w:rsid w:val="00EB6991"/>
    <w:rsid w:val="00EC49BA"/>
    <w:rsid w:val="00EC61B8"/>
    <w:rsid w:val="00ED6FA9"/>
    <w:rsid w:val="00EE00DB"/>
    <w:rsid w:val="00EE6322"/>
    <w:rsid w:val="00F04EF8"/>
    <w:rsid w:val="00F370C9"/>
    <w:rsid w:val="00F52031"/>
    <w:rsid w:val="00F6150A"/>
    <w:rsid w:val="00F61818"/>
    <w:rsid w:val="00F76726"/>
    <w:rsid w:val="00F76F2B"/>
    <w:rsid w:val="00F92A0D"/>
    <w:rsid w:val="00FA05E8"/>
    <w:rsid w:val="00FA071A"/>
    <w:rsid w:val="00FB7250"/>
    <w:rsid w:val="00FB7370"/>
    <w:rsid w:val="00FC4648"/>
    <w:rsid w:val="00FC6F4B"/>
    <w:rsid w:val="00FD6F79"/>
    <w:rsid w:val="00FF1EF0"/>
    <w:rsid w:val="014456F8"/>
    <w:rsid w:val="0167322B"/>
    <w:rsid w:val="017014E0"/>
    <w:rsid w:val="0192F2B0"/>
    <w:rsid w:val="01BEE8A9"/>
    <w:rsid w:val="0206195D"/>
    <w:rsid w:val="024706D8"/>
    <w:rsid w:val="02BEE280"/>
    <w:rsid w:val="02C175AC"/>
    <w:rsid w:val="02E094E4"/>
    <w:rsid w:val="03275E6D"/>
    <w:rsid w:val="034A5009"/>
    <w:rsid w:val="034D3BB4"/>
    <w:rsid w:val="035BCC78"/>
    <w:rsid w:val="036C2A6A"/>
    <w:rsid w:val="03996537"/>
    <w:rsid w:val="03AFA2AD"/>
    <w:rsid w:val="03D9D152"/>
    <w:rsid w:val="03DAA3C2"/>
    <w:rsid w:val="03E19491"/>
    <w:rsid w:val="03FDA327"/>
    <w:rsid w:val="04231F63"/>
    <w:rsid w:val="0438EE24"/>
    <w:rsid w:val="045D828B"/>
    <w:rsid w:val="04C0020D"/>
    <w:rsid w:val="04DB8FAA"/>
    <w:rsid w:val="04E96C7B"/>
    <w:rsid w:val="04F50D94"/>
    <w:rsid w:val="05388BD6"/>
    <w:rsid w:val="056F813A"/>
    <w:rsid w:val="058225A5"/>
    <w:rsid w:val="058C33DB"/>
    <w:rsid w:val="0596110D"/>
    <w:rsid w:val="05EED5EF"/>
    <w:rsid w:val="05F42E3A"/>
    <w:rsid w:val="05FBE7C0"/>
    <w:rsid w:val="0639A607"/>
    <w:rsid w:val="065A8F9E"/>
    <w:rsid w:val="0682AD6A"/>
    <w:rsid w:val="06927E47"/>
    <w:rsid w:val="06BC2A5F"/>
    <w:rsid w:val="06E7AE24"/>
    <w:rsid w:val="06FD9A3B"/>
    <w:rsid w:val="070A27B8"/>
    <w:rsid w:val="071835D4"/>
    <w:rsid w:val="07651862"/>
    <w:rsid w:val="076D9A0B"/>
    <w:rsid w:val="07ADB1A1"/>
    <w:rsid w:val="07C83D16"/>
    <w:rsid w:val="07E58AF0"/>
    <w:rsid w:val="08062CE9"/>
    <w:rsid w:val="082D9EE2"/>
    <w:rsid w:val="08307ABA"/>
    <w:rsid w:val="08381DAE"/>
    <w:rsid w:val="0838EFC9"/>
    <w:rsid w:val="084792F6"/>
    <w:rsid w:val="085AF4E5"/>
    <w:rsid w:val="085E2A54"/>
    <w:rsid w:val="08632368"/>
    <w:rsid w:val="08693E65"/>
    <w:rsid w:val="087633C7"/>
    <w:rsid w:val="08AE8166"/>
    <w:rsid w:val="08BBEF11"/>
    <w:rsid w:val="08C02CC5"/>
    <w:rsid w:val="08CA425A"/>
    <w:rsid w:val="08DD6D78"/>
    <w:rsid w:val="08E92F00"/>
    <w:rsid w:val="09165325"/>
    <w:rsid w:val="095C396F"/>
    <w:rsid w:val="09632AC4"/>
    <w:rsid w:val="09693B18"/>
    <w:rsid w:val="09E5D96F"/>
    <w:rsid w:val="09F841D0"/>
    <w:rsid w:val="0A1CD685"/>
    <w:rsid w:val="0A2ACE68"/>
    <w:rsid w:val="0A2E9FEE"/>
    <w:rsid w:val="0A383125"/>
    <w:rsid w:val="0A3EF0B8"/>
    <w:rsid w:val="0A9862BB"/>
    <w:rsid w:val="0ABA06E9"/>
    <w:rsid w:val="0AFA4587"/>
    <w:rsid w:val="0B03834D"/>
    <w:rsid w:val="0BA0843C"/>
    <w:rsid w:val="0BABAFEF"/>
    <w:rsid w:val="0BC76306"/>
    <w:rsid w:val="0BD0953B"/>
    <w:rsid w:val="0BDD46B9"/>
    <w:rsid w:val="0BE77459"/>
    <w:rsid w:val="0BF8F864"/>
    <w:rsid w:val="0C1CA934"/>
    <w:rsid w:val="0C6045AE"/>
    <w:rsid w:val="0C7554F0"/>
    <w:rsid w:val="0CBAA986"/>
    <w:rsid w:val="0CECCDB1"/>
    <w:rsid w:val="0D1F47B3"/>
    <w:rsid w:val="0D3A5CE4"/>
    <w:rsid w:val="0D5F2CFB"/>
    <w:rsid w:val="0D8E33A3"/>
    <w:rsid w:val="0DA4836D"/>
    <w:rsid w:val="0DAC09C0"/>
    <w:rsid w:val="0DB21C02"/>
    <w:rsid w:val="0DC88F6F"/>
    <w:rsid w:val="0DF36951"/>
    <w:rsid w:val="0E034601"/>
    <w:rsid w:val="0E18301D"/>
    <w:rsid w:val="0EBD4ABF"/>
    <w:rsid w:val="0ECFB16C"/>
    <w:rsid w:val="0F27ECBE"/>
    <w:rsid w:val="0F53D1DB"/>
    <w:rsid w:val="0F6FC730"/>
    <w:rsid w:val="0F7499A6"/>
    <w:rsid w:val="0F78AA17"/>
    <w:rsid w:val="0F7C0883"/>
    <w:rsid w:val="0FAE4A45"/>
    <w:rsid w:val="0FCF48F9"/>
    <w:rsid w:val="0FE1BC92"/>
    <w:rsid w:val="0FE65BF2"/>
    <w:rsid w:val="0FF94F52"/>
    <w:rsid w:val="10054948"/>
    <w:rsid w:val="10076C4F"/>
    <w:rsid w:val="1020D0D6"/>
    <w:rsid w:val="104E90CD"/>
    <w:rsid w:val="104F880C"/>
    <w:rsid w:val="10719969"/>
    <w:rsid w:val="10EB8884"/>
    <w:rsid w:val="10F7D16F"/>
    <w:rsid w:val="11243401"/>
    <w:rsid w:val="1129CFA3"/>
    <w:rsid w:val="1138B9D4"/>
    <w:rsid w:val="1157E005"/>
    <w:rsid w:val="1169F338"/>
    <w:rsid w:val="11764B32"/>
    <w:rsid w:val="11772843"/>
    <w:rsid w:val="11911049"/>
    <w:rsid w:val="1250DDE8"/>
    <w:rsid w:val="12512AC4"/>
    <w:rsid w:val="128E2AB2"/>
    <w:rsid w:val="12B9E345"/>
    <w:rsid w:val="12FA44A9"/>
    <w:rsid w:val="12FE6A5A"/>
    <w:rsid w:val="1306CDCB"/>
    <w:rsid w:val="130B328F"/>
    <w:rsid w:val="1330A97E"/>
    <w:rsid w:val="135979C6"/>
    <w:rsid w:val="1388A422"/>
    <w:rsid w:val="13A3F876"/>
    <w:rsid w:val="13BEF189"/>
    <w:rsid w:val="13CC4C03"/>
    <w:rsid w:val="13E94587"/>
    <w:rsid w:val="141044EE"/>
    <w:rsid w:val="141FDE82"/>
    <w:rsid w:val="143B6329"/>
    <w:rsid w:val="14428382"/>
    <w:rsid w:val="1462BF53"/>
    <w:rsid w:val="1475688A"/>
    <w:rsid w:val="14B1D42A"/>
    <w:rsid w:val="14DD008D"/>
    <w:rsid w:val="14F37C7C"/>
    <w:rsid w:val="150FCE5F"/>
    <w:rsid w:val="156FFABB"/>
    <w:rsid w:val="15ECEA34"/>
    <w:rsid w:val="16595F62"/>
    <w:rsid w:val="16634833"/>
    <w:rsid w:val="166CB535"/>
    <w:rsid w:val="169DF04D"/>
    <w:rsid w:val="1701E405"/>
    <w:rsid w:val="172849CE"/>
    <w:rsid w:val="173280F0"/>
    <w:rsid w:val="17596AA6"/>
    <w:rsid w:val="177E12F3"/>
    <w:rsid w:val="17CA0213"/>
    <w:rsid w:val="17CBFA07"/>
    <w:rsid w:val="17CDDB34"/>
    <w:rsid w:val="17CE724F"/>
    <w:rsid w:val="17DBFF05"/>
    <w:rsid w:val="17DF6EC5"/>
    <w:rsid w:val="17E2B902"/>
    <w:rsid w:val="1825B996"/>
    <w:rsid w:val="1827D69F"/>
    <w:rsid w:val="185CD26B"/>
    <w:rsid w:val="1860F77A"/>
    <w:rsid w:val="186BA80B"/>
    <w:rsid w:val="18AB1B4D"/>
    <w:rsid w:val="18B1BFFD"/>
    <w:rsid w:val="18B925A9"/>
    <w:rsid w:val="18C44D24"/>
    <w:rsid w:val="18C8FD2C"/>
    <w:rsid w:val="18D08887"/>
    <w:rsid w:val="18DEA692"/>
    <w:rsid w:val="18E02620"/>
    <w:rsid w:val="18F76837"/>
    <w:rsid w:val="190C0A8D"/>
    <w:rsid w:val="1965060F"/>
    <w:rsid w:val="1974592D"/>
    <w:rsid w:val="19983045"/>
    <w:rsid w:val="19E454F1"/>
    <w:rsid w:val="1A17B1D9"/>
    <w:rsid w:val="1A229AA9"/>
    <w:rsid w:val="1A3C4349"/>
    <w:rsid w:val="1AC34E60"/>
    <w:rsid w:val="1AD08D2C"/>
    <w:rsid w:val="1AEA2597"/>
    <w:rsid w:val="1B141B94"/>
    <w:rsid w:val="1B3959B2"/>
    <w:rsid w:val="1B51C568"/>
    <w:rsid w:val="1B7E47EA"/>
    <w:rsid w:val="1B874BEC"/>
    <w:rsid w:val="1B8F9137"/>
    <w:rsid w:val="1B902A74"/>
    <w:rsid w:val="1B9A76C5"/>
    <w:rsid w:val="1BAF84B4"/>
    <w:rsid w:val="1BB8848D"/>
    <w:rsid w:val="1BD29B78"/>
    <w:rsid w:val="1BDC47FD"/>
    <w:rsid w:val="1BF2017D"/>
    <w:rsid w:val="1C01C11E"/>
    <w:rsid w:val="1C2E16B1"/>
    <w:rsid w:val="1C3224E0"/>
    <w:rsid w:val="1C5EA4C2"/>
    <w:rsid w:val="1C85FE2A"/>
    <w:rsid w:val="1CB1C042"/>
    <w:rsid w:val="1CF04595"/>
    <w:rsid w:val="1CF8CDE3"/>
    <w:rsid w:val="1D1DB660"/>
    <w:rsid w:val="1D2052B3"/>
    <w:rsid w:val="1D2640D3"/>
    <w:rsid w:val="1D5EA292"/>
    <w:rsid w:val="1D629914"/>
    <w:rsid w:val="1D813328"/>
    <w:rsid w:val="1D8E9415"/>
    <w:rsid w:val="1D9543A2"/>
    <w:rsid w:val="1D9BEF33"/>
    <w:rsid w:val="1DBF5B58"/>
    <w:rsid w:val="1DC5CDC7"/>
    <w:rsid w:val="1DC89731"/>
    <w:rsid w:val="1DE1BB44"/>
    <w:rsid w:val="1DE9FD0A"/>
    <w:rsid w:val="1DF938CD"/>
    <w:rsid w:val="1E07C92B"/>
    <w:rsid w:val="1E1E9428"/>
    <w:rsid w:val="1E1F8E0E"/>
    <w:rsid w:val="1E5B3545"/>
    <w:rsid w:val="1F25BB64"/>
    <w:rsid w:val="1F7B6D3B"/>
    <w:rsid w:val="1F875CC5"/>
    <w:rsid w:val="1F90BEF1"/>
    <w:rsid w:val="1FB7511B"/>
    <w:rsid w:val="1FBB4FB0"/>
    <w:rsid w:val="1FD32CCD"/>
    <w:rsid w:val="20366804"/>
    <w:rsid w:val="20624531"/>
    <w:rsid w:val="20727E99"/>
    <w:rsid w:val="207527D0"/>
    <w:rsid w:val="20778789"/>
    <w:rsid w:val="207F00D0"/>
    <w:rsid w:val="209770FA"/>
    <w:rsid w:val="20A211A2"/>
    <w:rsid w:val="20AB23A2"/>
    <w:rsid w:val="21222166"/>
    <w:rsid w:val="212F2EFC"/>
    <w:rsid w:val="21445D2F"/>
    <w:rsid w:val="21528E9C"/>
    <w:rsid w:val="2159841B"/>
    <w:rsid w:val="215C0B0A"/>
    <w:rsid w:val="21699301"/>
    <w:rsid w:val="2196EA78"/>
    <w:rsid w:val="21A8119C"/>
    <w:rsid w:val="2211298F"/>
    <w:rsid w:val="2266451B"/>
    <w:rsid w:val="22A5F39E"/>
    <w:rsid w:val="22B01984"/>
    <w:rsid w:val="22D1CA7F"/>
    <w:rsid w:val="22E75B0A"/>
    <w:rsid w:val="2309EABC"/>
    <w:rsid w:val="2314A016"/>
    <w:rsid w:val="2343DA54"/>
    <w:rsid w:val="2398C585"/>
    <w:rsid w:val="23CCB2A9"/>
    <w:rsid w:val="242B9D7B"/>
    <w:rsid w:val="24512D76"/>
    <w:rsid w:val="245E7D1A"/>
    <w:rsid w:val="2472C427"/>
    <w:rsid w:val="24C0CFDB"/>
    <w:rsid w:val="24CB9343"/>
    <w:rsid w:val="24DC019E"/>
    <w:rsid w:val="24F78C7F"/>
    <w:rsid w:val="250E8C04"/>
    <w:rsid w:val="25773951"/>
    <w:rsid w:val="2595B9C5"/>
    <w:rsid w:val="259828D8"/>
    <w:rsid w:val="25ACD73D"/>
    <w:rsid w:val="25B0A148"/>
    <w:rsid w:val="25C21BE9"/>
    <w:rsid w:val="2628AF7A"/>
    <w:rsid w:val="26395DA4"/>
    <w:rsid w:val="26575F78"/>
    <w:rsid w:val="265C91CE"/>
    <w:rsid w:val="265E9681"/>
    <w:rsid w:val="26DF55A8"/>
    <w:rsid w:val="26EF70C6"/>
    <w:rsid w:val="274B06D3"/>
    <w:rsid w:val="2765D739"/>
    <w:rsid w:val="277FBD78"/>
    <w:rsid w:val="2799EDDA"/>
    <w:rsid w:val="27BAA7E8"/>
    <w:rsid w:val="27D66342"/>
    <w:rsid w:val="27D6C1AB"/>
    <w:rsid w:val="282900C5"/>
    <w:rsid w:val="28402984"/>
    <w:rsid w:val="284D0F0E"/>
    <w:rsid w:val="28591292"/>
    <w:rsid w:val="28C7C7AB"/>
    <w:rsid w:val="28D0D3AA"/>
    <w:rsid w:val="28DB6421"/>
    <w:rsid w:val="28F6CA30"/>
    <w:rsid w:val="2936B5C9"/>
    <w:rsid w:val="293C1807"/>
    <w:rsid w:val="2952477C"/>
    <w:rsid w:val="295F0074"/>
    <w:rsid w:val="2976655D"/>
    <w:rsid w:val="298C315F"/>
    <w:rsid w:val="29D7F6A8"/>
    <w:rsid w:val="29DF78CB"/>
    <w:rsid w:val="2A1735E9"/>
    <w:rsid w:val="2A47C7C9"/>
    <w:rsid w:val="2A813F6C"/>
    <w:rsid w:val="2AA60B7F"/>
    <w:rsid w:val="2AC3B58B"/>
    <w:rsid w:val="2B19963D"/>
    <w:rsid w:val="2B44F6D7"/>
    <w:rsid w:val="2B466B22"/>
    <w:rsid w:val="2B87E376"/>
    <w:rsid w:val="2B8873CD"/>
    <w:rsid w:val="2B96F8F1"/>
    <w:rsid w:val="2B9E76B6"/>
    <w:rsid w:val="2C168886"/>
    <w:rsid w:val="2C23B335"/>
    <w:rsid w:val="2D0F9A8A"/>
    <w:rsid w:val="2D16E546"/>
    <w:rsid w:val="2D341433"/>
    <w:rsid w:val="2D6C790F"/>
    <w:rsid w:val="2D6CA665"/>
    <w:rsid w:val="2DBEAEA3"/>
    <w:rsid w:val="2DDDEB86"/>
    <w:rsid w:val="2DE7DAB5"/>
    <w:rsid w:val="2DF26F64"/>
    <w:rsid w:val="2E04BBD9"/>
    <w:rsid w:val="2E0B778C"/>
    <w:rsid w:val="2E596753"/>
    <w:rsid w:val="2E71617A"/>
    <w:rsid w:val="2E80BD39"/>
    <w:rsid w:val="2EC64920"/>
    <w:rsid w:val="2ED1FD5F"/>
    <w:rsid w:val="2ED66C28"/>
    <w:rsid w:val="2EDC3EEE"/>
    <w:rsid w:val="2EFDD513"/>
    <w:rsid w:val="2F0A3499"/>
    <w:rsid w:val="2F0E3EAB"/>
    <w:rsid w:val="2F412586"/>
    <w:rsid w:val="2F59BB54"/>
    <w:rsid w:val="2F633A05"/>
    <w:rsid w:val="2F8400A3"/>
    <w:rsid w:val="2F8F9B5F"/>
    <w:rsid w:val="2F9003B9"/>
    <w:rsid w:val="2F9ED71A"/>
    <w:rsid w:val="2FB45224"/>
    <w:rsid w:val="2FCF96B0"/>
    <w:rsid w:val="2FE342A7"/>
    <w:rsid w:val="2FE8ABE1"/>
    <w:rsid w:val="2FE9B6A8"/>
    <w:rsid w:val="301A2258"/>
    <w:rsid w:val="3023728C"/>
    <w:rsid w:val="3033E69B"/>
    <w:rsid w:val="3060A71F"/>
    <w:rsid w:val="30A3C364"/>
    <w:rsid w:val="30D50DCF"/>
    <w:rsid w:val="30DABEFF"/>
    <w:rsid w:val="30EA691D"/>
    <w:rsid w:val="30FF6FE5"/>
    <w:rsid w:val="311E56BF"/>
    <w:rsid w:val="31315C89"/>
    <w:rsid w:val="3137687D"/>
    <w:rsid w:val="314121E9"/>
    <w:rsid w:val="3169F453"/>
    <w:rsid w:val="31804BD6"/>
    <w:rsid w:val="32244C48"/>
    <w:rsid w:val="32451B55"/>
    <w:rsid w:val="324C2375"/>
    <w:rsid w:val="327087A2"/>
    <w:rsid w:val="32976F4B"/>
    <w:rsid w:val="329AC76E"/>
    <w:rsid w:val="32CF269C"/>
    <w:rsid w:val="32F5C3A8"/>
    <w:rsid w:val="332A8D0B"/>
    <w:rsid w:val="332B46CC"/>
    <w:rsid w:val="33508F71"/>
    <w:rsid w:val="3359A28E"/>
    <w:rsid w:val="3374C399"/>
    <w:rsid w:val="337D3356"/>
    <w:rsid w:val="339A2168"/>
    <w:rsid w:val="33A48FBD"/>
    <w:rsid w:val="33C5AC12"/>
    <w:rsid w:val="33E99C66"/>
    <w:rsid w:val="340CC870"/>
    <w:rsid w:val="34120FB1"/>
    <w:rsid w:val="34285E84"/>
    <w:rsid w:val="34360538"/>
    <w:rsid w:val="348E0348"/>
    <w:rsid w:val="34D49EAA"/>
    <w:rsid w:val="3519204B"/>
    <w:rsid w:val="3529695B"/>
    <w:rsid w:val="356E03B1"/>
    <w:rsid w:val="357463D7"/>
    <w:rsid w:val="3580757D"/>
    <w:rsid w:val="3597D914"/>
    <w:rsid w:val="35AE7A0D"/>
    <w:rsid w:val="35C842D6"/>
    <w:rsid w:val="35D1A755"/>
    <w:rsid w:val="35EC9C3C"/>
    <w:rsid w:val="360FE543"/>
    <w:rsid w:val="36179DCE"/>
    <w:rsid w:val="3622A722"/>
    <w:rsid w:val="3633438F"/>
    <w:rsid w:val="3638ED01"/>
    <w:rsid w:val="366121AC"/>
    <w:rsid w:val="3661D606"/>
    <w:rsid w:val="3685B695"/>
    <w:rsid w:val="369D6BB2"/>
    <w:rsid w:val="36AD6014"/>
    <w:rsid w:val="36C0F764"/>
    <w:rsid w:val="36E1918B"/>
    <w:rsid w:val="3722F71F"/>
    <w:rsid w:val="373370FD"/>
    <w:rsid w:val="37386060"/>
    <w:rsid w:val="3738EADF"/>
    <w:rsid w:val="37644916"/>
    <w:rsid w:val="37790F37"/>
    <w:rsid w:val="37831974"/>
    <w:rsid w:val="37C9D0BD"/>
    <w:rsid w:val="37D5D6E6"/>
    <w:rsid w:val="37D8E868"/>
    <w:rsid w:val="37FC0985"/>
    <w:rsid w:val="3819A1EE"/>
    <w:rsid w:val="3820BFDD"/>
    <w:rsid w:val="382C8C92"/>
    <w:rsid w:val="383230FC"/>
    <w:rsid w:val="389D232C"/>
    <w:rsid w:val="38B132D2"/>
    <w:rsid w:val="38C3BAFE"/>
    <w:rsid w:val="38F47E16"/>
    <w:rsid w:val="39087516"/>
    <w:rsid w:val="391E6531"/>
    <w:rsid w:val="393F7D3F"/>
    <w:rsid w:val="396C4B70"/>
    <w:rsid w:val="396FFFBC"/>
    <w:rsid w:val="397E95F0"/>
    <w:rsid w:val="39AC0DA6"/>
    <w:rsid w:val="39E5474D"/>
    <w:rsid w:val="39E7243C"/>
    <w:rsid w:val="39E8905B"/>
    <w:rsid w:val="3A50C84A"/>
    <w:rsid w:val="3A5A09BF"/>
    <w:rsid w:val="3A93CF44"/>
    <w:rsid w:val="3AA4FEA5"/>
    <w:rsid w:val="3AD54262"/>
    <w:rsid w:val="3AE1E372"/>
    <w:rsid w:val="3AF211D7"/>
    <w:rsid w:val="3AFEB62F"/>
    <w:rsid w:val="3B0B82E2"/>
    <w:rsid w:val="3B0DE219"/>
    <w:rsid w:val="3B1AEAAD"/>
    <w:rsid w:val="3B25372E"/>
    <w:rsid w:val="3B3611BB"/>
    <w:rsid w:val="3B6613C8"/>
    <w:rsid w:val="3B6DFB32"/>
    <w:rsid w:val="3B7620F1"/>
    <w:rsid w:val="3B87EDED"/>
    <w:rsid w:val="3B952A7E"/>
    <w:rsid w:val="3BD4FB9B"/>
    <w:rsid w:val="3C0A4B0D"/>
    <w:rsid w:val="3C1F80C6"/>
    <w:rsid w:val="3C2A8244"/>
    <w:rsid w:val="3C9CCAEA"/>
    <w:rsid w:val="3CB2A331"/>
    <w:rsid w:val="3CDF52B7"/>
    <w:rsid w:val="3CF6D3C0"/>
    <w:rsid w:val="3D00321B"/>
    <w:rsid w:val="3D1B5E38"/>
    <w:rsid w:val="3D44FE01"/>
    <w:rsid w:val="3D56CACD"/>
    <w:rsid w:val="3D576B53"/>
    <w:rsid w:val="3D5D3F1A"/>
    <w:rsid w:val="3D89BFC7"/>
    <w:rsid w:val="3D9CB6B2"/>
    <w:rsid w:val="3DA15711"/>
    <w:rsid w:val="3DB580DF"/>
    <w:rsid w:val="3DC439C4"/>
    <w:rsid w:val="3DCE153C"/>
    <w:rsid w:val="3DD14726"/>
    <w:rsid w:val="3DD7E77D"/>
    <w:rsid w:val="3DE1DE9F"/>
    <w:rsid w:val="3E0D3FF2"/>
    <w:rsid w:val="3E90EB9B"/>
    <w:rsid w:val="3EDA2B95"/>
    <w:rsid w:val="3EF830CC"/>
    <w:rsid w:val="3EFD5C99"/>
    <w:rsid w:val="3F49916A"/>
    <w:rsid w:val="3F60458C"/>
    <w:rsid w:val="3F76FFFB"/>
    <w:rsid w:val="3FCB1C66"/>
    <w:rsid w:val="3FD085E9"/>
    <w:rsid w:val="40092EF8"/>
    <w:rsid w:val="401762D7"/>
    <w:rsid w:val="4029B5DB"/>
    <w:rsid w:val="40644C5E"/>
    <w:rsid w:val="409528B5"/>
    <w:rsid w:val="40D3F877"/>
    <w:rsid w:val="40E6CBD0"/>
    <w:rsid w:val="40E80E6C"/>
    <w:rsid w:val="410A0BD3"/>
    <w:rsid w:val="411E2E32"/>
    <w:rsid w:val="416CCE2A"/>
    <w:rsid w:val="419A56C4"/>
    <w:rsid w:val="41CE0DF6"/>
    <w:rsid w:val="41D69AE7"/>
    <w:rsid w:val="42477C96"/>
    <w:rsid w:val="4260ABDD"/>
    <w:rsid w:val="4273361E"/>
    <w:rsid w:val="427CFCCE"/>
    <w:rsid w:val="4309360E"/>
    <w:rsid w:val="430C77D3"/>
    <w:rsid w:val="43114C7E"/>
    <w:rsid w:val="432C5FC3"/>
    <w:rsid w:val="434342FA"/>
    <w:rsid w:val="436C398F"/>
    <w:rsid w:val="436D6A25"/>
    <w:rsid w:val="438A421C"/>
    <w:rsid w:val="438D9503"/>
    <w:rsid w:val="438FA1EF"/>
    <w:rsid w:val="43ED8434"/>
    <w:rsid w:val="443EF75E"/>
    <w:rsid w:val="4449B5C8"/>
    <w:rsid w:val="44698435"/>
    <w:rsid w:val="446A8126"/>
    <w:rsid w:val="4472F46C"/>
    <w:rsid w:val="4497E61C"/>
    <w:rsid w:val="44AEC453"/>
    <w:rsid w:val="451D976E"/>
    <w:rsid w:val="45298AD3"/>
    <w:rsid w:val="459E05D3"/>
    <w:rsid w:val="45E7D947"/>
    <w:rsid w:val="45F87ACD"/>
    <w:rsid w:val="4634CAEA"/>
    <w:rsid w:val="4636786A"/>
    <w:rsid w:val="46768161"/>
    <w:rsid w:val="469BE4A6"/>
    <w:rsid w:val="46F09B86"/>
    <w:rsid w:val="47017830"/>
    <w:rsid w:val="47301C14"/>
    <w:rsid w:val="473A10AC"/>
    <w:rsid w:val="475ADE0C"/>
    <w:rsid w:val="476825A2"/>
    <w:rsid w:val="477FAC63"/>
    <w:rsid w:val="478F83F5"/>
    <w:rsid w:val="4790FB7B"/>
    <w:rsid w:val="47937780"/>
    <w:rsid w:val="47996701"/>
    <w:rsid w:val="4826A382"/>
    <w:rsid w:val="4831E945"/>
    <w:rsid w:val="4852813F"/>
    <w:rsid w:val="487245F4"/>
    <w:rsid w:val="48D292A8"/>
    <w:rsid w:val="48F68777"/>
    <w:rsid w:val="491E0404"/>
    <w:rsid w:val="493B22F4"/>
    <w:rsid w:val="49CB879D"/>
    <w:rsid w:val="49ED4AF6"/>
    <w:rsid w:val="4A39002D"/>
    <w:rsid w:val="4A3CC543"/>
    <w:rsid w:val="4A5433AA"/>
    <w:rsid w:val="4A6D931D"/>
    <w:rsid w:val="4A757937"/>
    <w:rsid w:val="4AA4E526"/>
    <w:rsid w:val="4AB1F1F7"/>
    <w:rsid w:val="4AC8FF62"/>
    <w:rsid w:val="4AD796D8"/>
    <w:rsid w:val="4ADE21EA"/>
    <w:rsid w:val="4B0354ED"/>
    <w:rsid w:val="4B87F56B"/>
    <w:rsid w:val="4BE82298"/>
    <w:rsid w:val="4C0695D3"/>
    <w:rsid w:val="4CBE1475"/>
    <w:rsid w:val="4CBF9CE9"/>
    <w:rsid w:val="4CC1DCC4"/>
    <w:rsid w:val="4CE87CC8"/>
    <w:rsid w:val="4D1B161F"/>
    <w:rsid w:val="4D33803F"/>
    <w:rsid w:val="4D3D29C0"/>
    <w:rsid w:val="4D5BB291"/>
    <w:rsid w:val="4D8B1787"/>
    <w:rsid w:val="4D8F8E4D"/>
    <w:rsid w:val="4D9624A9"/>
    <w:rsid w:val="4DA194F4"/>
    <w:rsid w:val="4DA72395"/>
    <w:rsid w:val="4DF222BB"/>
    <w:rsid w:val="4E6CDA24"/>
    <w:rsid w:val="4E8470D0"/>
    <w:rsid w:val="4E913A19"/>
    <w:rsid w:val="4EA0449A"/>
    <w:rsid w:val="4EAB77AB"/>
    <w:rsid w:val="4EB98BC5"/>
    <w:rsid w:val="4EE01572"/>
    <w:rsid w:val="4EF71ADF"/>
    <w:rsid w:val="4F4FB5FE"/>
    <w:rsid w:val="4F5D85AD"/>
    <w:rsid w:val="4F84418B"/>
    <w:rsid w:val="4FB11B0F"/>
    <w:rsid w:val="4FDE0EAE"/>
    <w:rsid w:val="4FF9DF92"/>
    <w:rsid w:val="500B6D4A"/>
    <w:rsid w:val="5085E24C"/>
    <w:rsid w:val="50E518BE"/>
    <w:rsid w:val="50F84D6B"/>
    <w:rsid w:val="511FB974"/>
    <w:rsid w:val="51A32ECE"/>
    <w:rsid w:val="51B13862"/>
    <w:rsid w:val="51B2EA36"/>
    <w:rsid w:val="51C8F32A"/>
    <w:rsid w:val="51CE6221"/>
    <w:rsid w:val="51F87C6A"/>
    <w:rsid w:val="5209E093"/>
    <w:rsid w:val="5211B2A2"/>
    <w:rsid w:val="521A4674"/>
    <w:rsid w:val="52215110"/>
    <w:rsid w:val="52228E49"/>
    <w:rsid w:val="524F2F0C"/>
    <w:rsid w:val="52553667"/>
    <w:rsid w:val="525C56A8"/>
    <w:rsid w:val="527498AC"/>
    <w:rsid w:val="52B402FC"/>
    <w:rsid w:val="52BF68A9"/>
    <w:rsid w:val="52D08A77"/>
    <w:rsid w:val="530D9110"/>
    <w:rsid w:val="53355910"/>
    <w:rsid w:val="539EF496"/>
    <w:rsid w:val="53BDBE32"/>
    <w:rsid w:val="53C90957"/>
    <w:rsid w:val="53D51731"/>
    <w:rsid w:val="53F4B871"/>
    <w:rsid w:val="54224EEA"/>
    <w:rsid w:val="542C390E"/>
    <w:rsid w:val="547EE93C"/>
    <w:rsid w:val="5487CE26"/>
    <w:rsid w:val="54D90446"/>
    <w:rsid w:val="54D95E0A"/>
    <w:rsid w:val="54E1789E"/>
    <w:rsid w:val="54FB881E"/>
    <w:rsid w:val="5554B7B2"/>
    <w:rsid w:val="557D290A"/>
    <w:rsid w:val="558B9C20"/>
    <w:rsid w:val="558E8B55"/>
    <w:rsid w:val="55A216AA"/>
    <w:rsid w:val="55A63DDC"/>
    <w:rsid w:val="55B0FC95"/>
    <w:rsid w:val="55BF4D88"/>
    <w:rsid w:val="55C9797E"/>
    <w:rsid w:val="55D69C4A"/>
    <w:rsid w:val="55FD3F15"/>
    <w:rsid w:val="5632921B"/>
    <w:rsid w:val="56447848"/>
    <w:rsid w:val="5662CD27"/>
    <w:rsid w:val="56A7ECDA"/>
    <w:rsid w:val="56E5C326"/>
    <w:rsid w:val="56FC9EF6"/>
    <w:rsid w:val="57049055"/>
    <w:rsid w:val="57470592"/>
    <w:rsid w:val="575C754F"/>
    <w:rsid w:val="5771BFE1"/>
    <w:rsid w:val="57A5BA4F"/>
    <w:rsid w:val="57B4E487"/>
    <w:rsid w:val="57CBA54F"/>
    <w:rsid w:val="57E6DD30"/>
    <w:rsid w:val="58043942"/>
    <w:rsid w:val="58078D5F"/>
    <w:rsid w:val="5820FE1B"/>
    <w:rsid w:val="5822F059"/>
    <w:rsid w:val="58402058"/>
    <w:rsid w:val="586BF2F1"/>
    <w:rsid w:val="58DA8E1F"/>
    <w:rsid w:val="59052033"/>
    <w:rsid w:val="5908264C"/>
    <w:rsid w:val="59090AAA"/>
    <w:rsid w:val="591F7B99"/>
    <w:rsid w:val="59A92ED4"/>
    <w:rsid w:val="59B904B8"/>
    <w:rsid w:val="59BD387B"/>
    <w:rsid w:val="59D4E378"/>
    <w:rsid w:val="5A0103AB"/>
    <w:rsid w:val="5A66FEA2"/>
    <w:rsid w:val="5A8F88C4"/>
    <w:rsid w:val="5A960B6A"/>
    <w:rsid w:val="5AB7D26B"/>
    <w:rsid w:val="5AC36D6F"/>
    <w:rsid w:val="5ADA3659"/>
    <w:rsid w:val="5B0FB526"/>
    <w:rsid w:val="5B3CC71F"/>
    <w:rsid w:val="5C2210BA"/>
    <w:rsid w:val="5C6A26DC"/>
    <w:rsid w:val="5C789FC9"/>
    <w:rsid w:val="5C82D51A"/>
    <w:rsid w:val="5C86D33B"/>
    <w:rsid w:val="5C880D56"/>
    <w:rsid w:val="5C991445"/>
    <w:rsid w:val="5CCE15D9"/>
    <w:rsid w:val="5CEC2621"/>
    <w:rsid w:val="5D14BF35"/>
    <w:rsid w:val="5D25EF5E"/>
    <w:rsid w:val="5D38555D"/>
    <w:rsid w:val="5D5F479C"/>
    <w:rsid w:val="5D8AE66B"/>
    <w:rsid w:val="5D8EB712"/>
    <w:rsid w:val="5DDB5483"/>
    <w:rsid w:val="5DE31E99"/>
    <w:rsid w:val="5DEE40D7"/>
    <w:rsid w:val="5E0D3778"/>
    <w:rsid w:val="5E10D216"/>
    <w:rsid w:val="5E2C30E3"/>
    <w:rsid w:val="5E7F820C"/>
    <w:rsid w:val="5F1FD20A"/>
    <w:rsid w:val="5F22170A"/>
    <w:rsid w:val="5F3CBC56"/>
    <w:rsid w:val="5F3CF393"/>
    <w:rsid w:val="5F450907"/>
    <w:rsid w:val="5F6EDB44"/>
    <w:rsid w:val="5F8B294E"/>
    <w:rsid w:val="5FAAB53B"/>
    <w:rsid w:val="5FD256F1"/>
    <w:rsid w:val="6016042A"/>
    <w:rsid w:val="60438758"/>
    <w:rsid w:val="6099A118"/>
    <w:rsid w:val="60A8A034"/>
    <w:rsid w:val="60B5F0F4"/>
    <w:rsid w:val="60DB3117"/>
    <w:rsid w:val="6114727F"/>
    <w:rsid w:val="61397FF2"/>
    <w:rsid w:val="614BC693"/>
    <w:rsid w:val="616DE6A2"/>
    <w:rsid w:val="617CEF81"/>
    <w:rsid w:val="61AEB8CF"/>
    <w:rsid w:val="61B741F5"/>
    <w:rsid w:val="61C9485C"/>
    <w:rsid w:val="6203F9D4"/>
    <w:rsid w:val="6253A239"/>
    <w:rsid w:val="6256F99E"/>
    <w:rsid w:val="627C54A3"/>
    <w:rsid w:val="62DC7564"/>
    <w:rsid w:val="6318BFE9"/>
    <w:rsid w:val="638710CA"/>
    <w:rsid w:val="6394EAF2"/>
    <w:rsid w:val="63A91ACB"/>
    <w:rsid w:val="63B28AD6"/>
    <w:rsid w:val="63CEEA06"/>
    <w:rsid w:val="64015AF8"/>
    <w:rsid w:val="6401E436"/>
    <w:rsid w:val="640AE7D6"/>
    <w:rsid w:val="64248E69"/>
    <w:rsid w:val="6434A10E"/>
    <w:rsid w:val="6447FB62"/>
    <w:rsid w:val="64625FA4"/>
    <w:rsid w:val="64A03A1C"/>
    <w:rsid w:val="64A658E0"/>
    <w:rsid w:val="64B49140"/>
    <w:rsid w:val="64CFB51C"/>
    <w:rsid w:val="6519FCBC"/>
    <w:rsid w:val="65223B07"/>
    <w:rsid w:val="652C2FCA"/>
    <w:rsid w:val="657552A5"/>
    <w:rsid w:val="6583B9BA"/>
    <w:rsid w:val="658829CB"/>
    <w:rsid w:val="65906E86"/>
    <w:rsid w:val="6599DAFD"/>
    <w:rsid w:val="65A524DF"/>
    <w:rsid w:val="65B7B3DE"/>
    <w:rsid w:val="65D94A81"/>
    <w:rsid w:val="65E2EB2F"/>
    <w:rsid w:val="6610C068"/>
    <w:rsid w:val="66236DAA"/>
    <w:rsid w:val="665524F8"/>
    <w:rsid w:val="6662F1E4"/>
    <w:rsid w:val="668FE3A8"/>
    <w:rsid w:val="66E59341"/>
    <w:rsid w:val="6705BB65"/>
    <w:rsid w:val="6717B155"/>
    <w:rsid w:val="673E3D51"/>
    <w:rsid w:val="675EF190"/>
    <w:rsid w:val="67ABF64B"/>
    <w:rsid w:val="67B612B2"/>
    <w:rsid w:val="67C24BFC"/>
    <w:rsid w:val="67D318F8"/>
    <w:rsid w:val="67D497DB"/>
    <w:rsid w:val="67D6C21A"/>
    <w:rsid w:val="67F513F1"/>
    <w:rsid w:val="682BE689"/>
    <w:rsid w:val="685F3270"/>
    <w:rsid w:val="686413A0"/>
    <w:rsid w:val="6869CB06"/>
    <w:rsid w:val="68ACF519"/>
    <w:rsid w:val="68B9DFDD"/>
    <w:rsid w:val="68E127E0"/>
    <w:rsid w:val="69010880"/>
    <w:rsid w:val="69140918"/>
    <w:rsid w:val="6991FD3D"/>
    <w:rsid w:val="69962A37"/>
    <w:rsid w:val="6998577A"/>
    <w:rsid w:val="69A51602"/>
    <w:rsid w:val="69CDEF36"/>
    <w:rsid w:val="69E027E9"/>
    <w:rsid w:val="69E9A4B3"/>
    <w:rsid w:val="6A12DBE2"/>
    <w:rsid w:val="6A211658"/>
    <w:rsid w:val="6A537509"/>
    <w:rsid w:val="6A550C89"/>
    <w:rsid w:val="6A97EE58"/>
    <w:rsid w:val="6AA8E111"/>
    <w:rsid w:val="6AB8EB38"/>
    <w:rsid w:val="6ACFFBAB"/>
    <w:rsid w:val="6B22A038"/>
    <w:rsid w:val="6B40CC1B"/>
    <w:rsid w:val="6B8C4926"/>
    <w:rsid w:val="6BCAFFDA"/>
    <w:rsid w:val="6BF899A0"/>
    <w:rsid w:val="6BF96CC0"/>
    <w:rsid w:val="6C16AAC3"/>
    <w:rsid w:val="6C1B1583"/>
    <w:rsid w:val="6C213F43"/>
    <w:rsid w:val="6C8D1A21"/>
    <w:rsid w:val="6C8E65F6"/>
    <w:rsid w:val="6C8FC246"/>
    <w:rsid w:val="6CC3DCAB"/>
    <w:rsid w:val="6CD8F7B7"/>
    <w:rsid w:val="6D05B61A"/>
    <w:rsid w:val="6D067F72"/>
    <w:rsid w:val="6D344A45"/>
    <w:rsid w:val="6D74CFF6"/>
    <w:rsid w:val="6DC1CECB"/>
    <w:rsid w:val="6DFB3C36"/>
    <w:rsid w:val="6DFF89ED"/>
    <w:rsid w:val="6E2D06FD"/>
    <w:rsid w:val="6E3EB499"/>
    <w:rsid w:val="6E3F0E4D"/>
    <w:rsid w:val="6E960617"/>
    <w:rsid w:val="6E9BF384"/>
    <w:rsid w:val="6EAA72CC"/>
    <w:rsid w:val="6EC574C0"/>
    <w:rsid w:val="6EFD96FA"/>
    <w:rsid w:val="6F3F3CEA"/>
    <w:rsid w:val="6F4A53B3"/>
    <w:rsid w:val="6F7F5158"/>
    <w:rsid w:val="6FAC3148"/>
    <w:rsid w:val="6FBA695A"/>
    <w:rsid w:val="6FC56462"/>
    <w:rsid w:val="6FD17F6C"/>
    <w:rsid w:val="6FDA3E56"/>
    <w:rsid w:val="703117A1"/>
    <w:rsid w:val="70419BDD"/>
    <w:rsid w:val="7076D0E8"/>
    <w:rsid w:val="7084C40C"/>
    <w:rsid w:val="70C6CE37"/>
    <w:rsid w:val="70D95C91"/>
    <w:rsid w:val="70EC3C16"/>
    <w:rsid w:val="71048A81"/>
    <w:rsid w:val="7130512B"/>
    <w:rsid w:val="71325535"/>
    <w:rsid w:val="7163863A"/>
    <w:rsid w:val="718925AE"/>
    <w:rsid w:val="7197706F"/>
    <w:rsid w:val="71C39F6A"/>
    <w:rsid w:val="71CFF0F0"/>
    <w:rsid w:val="72202902"/>
    <w:rsid w:val="7224EDDE"/>
    <w:rsid w:val="7240D519"/>
    <w:rsid w:val="724991B8"/>
    <w:rsid w:val="724E2411"/>
    <w:rsid w:val="725B5D4E"/>
    <w:rsid w:val="729D60E3"/>
    <w:rsid w:val="73262ABA"/>
    <w:rsid w:val="734A5C21"/>
    <w:rsid w:val="736D1287"/>
    <w:rsid w:val="7376EC35"/>
    <w:rsid w:val="739C8B4B"/>
    <w:rsid w:val="73ACFC20"/>
    <w:rsid w:val="73C480F0"/>
    <w:rsid w:val="73CB816F"/>
    <w:rsid w:val="73EF2FB6"/>
    <w:rsid w:val="73FA62A6"/>
    <w:rsid w:val="74130C08"/>
    <w:rsid w:val="7418964F"/>
    <w:rsid w:val="74202009"/>
    <w:rsid w:val="7432AB51"/>
    <w:rsid w:val="74414E8C"/>
    <w:rsid w:val="747EBCA5"/>
    <w:rsid w:val="748745D8"/>
    <w:rsid w:val="7492478B"/>
    <w:rsid w:val="74C3B3B4"/>
    <w:rsid w:val="74CE4265"/>
    <w:rsid w:val="74DFBE63"/>
    <w:rsid w:val="7502625D"/>
    <w:rsid w:val="750D4E75"/>
    <w:rsid w:val="751E2501"/>
    <w:rsid w:val="7549E801"/>
    <w:rsid w:val="754A7FA9"/>
    <w:rsid w:val="7552C85C"/>
    <w:rsid w:val="7577756B"/>
    <w:rsid w:val="7597038F"/>
    <w:rsid w:val="75C08392"/>
    <w:rsid w:val="75D607A3"/>
    <w:rsid w:val="75F0E635"/>
    <w:rsid w:val="76129E82"/>
    <w:rsid w:val="7618BB3D"/>
    <w:rsid w:val="763CC2FF"/>
    <w:rsid w:val="7640C218"/>
    <w:rsid w:val="76627B7F"/>
    <w:rsid w:val="7670F86E"/>
    <w:rsid w:val="76DF2959"/>
    <w:rsid w:val="77082542"/>
    <w:rsid w:val="771CE41E"/>
    <w:rsid w:val="774F4B09"/>
    <w:rsid w:val="775DA305"/>
    <w:rsid w:val="776ACC65"/>
    <w:rsid w:val="7771F85B"/>
    <w:rsid w:val="777739FC"/>
    <w:rsid w:val="77B883C7"/>
    <w:rsid w:val="77DDBFA9"/>
    <w:rsid w:val="78103334"/>
    <w:rsid w:val="784445C0"/>
    <w:rsid w:val="785BC674"/>
    <w:rsid w:val="78750A0F"/>
    <w:rsid w:val="78785A3B"/>
    <w:rsid w:val="788A73F0"/>
    <w:rsid w:val="78958EB6"/>
    <w:rsid w:val="789E4083"/>
    <w:rsid w:val="78A2625D"/>
    <w:rsid w:val="78A47E3A"/>
    <w:rsid w:val="790EB78F"/>
    <w:rsid w:val="79215E0E"/>
    <w:rsid w:val="794081E4"/>
    <w:rsid w:val="79768EA1"/>
    <w:rsid w:val="798169D6"/>
    <w:rsid w:val="799D573D"/>
    <w:rsid w:val="799DF7E5"/>
    <w:rsid w:val="799E59F6"/>
    <w:rsid w:val="79A64300"/>
    <w:rsid w:val="79B07098"/>
    <w:rsid w:val="79F5A108"/>
    <w:rsid w:val="7A0B5C29"/>
    <w:rsid w:val="7A130313"/>
    <w:rsid w:val="7A172B5D"/>
    <w:rsid w:val="7A405979"/>
    <w:rsid w:val="7A5E0035"/>
    <w:rsid w:val="7AA221EC"/>
    <w:rsid w:val="7AA7B13D"/>
    <w:rsid w:val="7AB6FB09"/>
    <w:rsid w:val="7ADF27C4"/>
    <w:rsid w:val="7B206FAC"/>
    <w:rsid w:val="7B388374"/>
    <w:rsid w:val="7B539B14"/>
    <w:rsid w:val="7B85CE5F"/>
    <w:rsid w:val="7B9FAA6B"/>
    <w:rsid w:val="7BC1F3F0"/>
    <w:rsid w:val="7BD360CE"/>
    <w:rsid w:val="7BD3E173"/>
    <w:rsid w:val="7C61329A"/>
    <w:rsid w:val="7C81244E"/>
    <w:rsid w:val="7C854E04"/>
    <w:rsid w:val="7C8FC00C"/>
    <w:rsid w:val="7C9390CC"/>
    <w:rsid w:val="7C974CB7"/>
    <w:rsid w:val="7CA03088"/>
    <w:rsid w:val="7CC140EC"/>
    <w:rsid w:val="7CC5AD42"/>
    <w:rsid w:val="7CFA55F2"/>
    <w:rsid w:val="7D2FBA2B"/>
    <w:rsid w:val="7D36588E"/>
    <w:rsid w:val="7D40F42D"/>
    <w:rsid w:val="7D5FE5E1"/>
    <w:rsid w:val="7D6C9881"/>
    <w:rsid w:val="7DB2C470"/>
    <w:rsid w:val="7DF8AF9F"/>
    <w:rsid w:val="7E3FE32A"/>
    <w:rsid w:val="7E49A88D"/>
    <w:rsid w:val="7E5DE4F0"/>
    <w:rsid w:val="7E626BC6"/>
    <w:rsid w:val="7E6B5A5E"/>
    <w:rsid w:val="7E758339"/>
    <w:rsid w:val="7ECB479A"/>
    <w:rsid w:val="7EF1CD7B"/>
    <w:rsid w:val="7F359C0E"/>
    <w:rsid w:val="7F549B1A"/>
    <w:rsid w:val="7FAD6692"/>
    <w:rsid w:val="7FB46887"/>
    <w:rsid w:val="7FC194AF"/>
    <w:rsid w:val="7FC5EE12"/>
    <w:rsid w:val="7FEE72B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211B2A2"/>
  <w15:chartTrackingRefBased/>
  <w15:docId w15:val="{C4F86419-1774-404A-B79A-C758A5F8E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93EE6"/>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Header">
    <w:name w:val="header"/>
    <w:basedOn w:val="Normal"/>
    <w:uiPriority w:val="99"/>
    <w:unhideWhenUsed/>
    <w:rsid w:val="0DB21C02"/>
    <w:pPr>
      <w:tabs>
        <w:tab w:val="center" w:pos="4680"/>
        <w:tab w:val="right" w:pos="9360"/>
      </w:tabs>
      <w:spacing w:after="0" w:line="240" w:lineRule="auto"/>
    </w:pPr>
  </w:style>
  <w:style w:type="paragraph" w:styleId="Footer">
    <w:name w:val="footer"/>
    <w:basedOn w:val="Normal"/>
    <w:uiPriority w:val="99"/>
    <w:unhideWhenUsed/>
    <w:rsid w:val="0DB21C02"/>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basedOn w:val="DefaultParagraphFont"/>
    <w:uiPriority w:val="99"/>
    <w:unhideWhenUsed/>
    <w:rsid w:val="18AB1B4D"/>
    <w:rPr>
      <w:color w:val="467886"/>
      <w:u w:val="single"/>
    </w:rPr>
  </w:style>
  <w:style w:type="paragraph" w:styleId="ListParagraph">
    <w:name w:val="List Paragraph"/>
    <w:basedOn w:val="Normal"/>
    <w:uiPriority w:val="34"/>
    <w:qFormat/>
    <w:rsid w:val="18AB1B4D"/>
    <w:pPr>
      <w:ind w:left="720"/>
      <w:contextualSpacing/>
    </w:pPr>
  </w:style>
  <w:style w:type="character" w:styleId="UnresolvedMention">
    <w:name w:val="Unresolved Mention"/>
    <w:basedOn w:val="DefaultParagraphFont"/>
    <w:uiPriority w:val="99"/>
    <w:semiHidden/>
    <w:unhideWhenUsed/>
    <w:rsid w:val="004A6FCC"/>
    <w:rPr>
      <w:color w:val="605E5C"/>
      <w:shd w:val="clear" w:color="auto" w:fill="E1DFDD"/>
    </w:rPr>
  </w:style>
  <w:style w:type="paragraph" w:styleId="NoSpacing">
    <w:name w:val="No Spacing"/>
    <w:uiPriority w:val="1"/>
    <w:qFormat/>
    <w:rsid w:val="1169F338"/>
    <w:pPr>
      <w:spacing w:after="0"/>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DA0C8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microsoft.com/office/2018/08/relationships/commentsExtensible" Target="commentsExtensible.xml"/><Relationship Id="rId18" Type="http://schemas.openxmlformats.org/officeDocument/2006/relationships/hyperlink" Target="https://openomb.org/file/11512114" TargetMode="External"/><Relationship Id="rId26" Type="http://schemas.openxmlformats.org/officeDocument/2006/relationships/hyperlink" Target="https://www.cdfifund.gov/system/files/2025-01/CDFI_Fund_FY_2024_Annual_Report_FINAL_508_Compliant.pdf" TargetMode="External"/><Relationship Id="rId21" Type="http://schemas.openxmlformats.org/officeDocument/2006/relationships/hyperlink" Target="https://inclusiv.org/resources/inclusiv-joined-205-credit-unions-and-system-partners-calling-full-and-timely-deployment" TargetMode="External"/><Relationship Id="rId34" Type="http://schemas.openxmlformats.org/officeDocument/2006/relationships/header" Target="header1.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hyperlink" Target="https://openomb.org/file/11442608" TargetMode="External"/><Relationship Id="rId25" Type="http://schemas.openxmlformats.org/officeDocument/2006/relationships/hyperlink" Target="https://www.occ.treas.gov/topics/supervision-and-examination/bank-management/minority-depository-institutions/cdfi-fund-09-01-2023.pdf" TargetMode="External"/><Relationship Id="rId33" Type="http://schemas.openxmlformats.org/officeDocument/2006/relationships/hyperlink" Target="https://cdfi.org/wp-content/uploads/2025/10/2025-10-23-Letter-to-Sec-Bessent-and-Dir-Vought.pdf"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whitehouse.gov/omb/information-resources/budget/" TargetMode="External"/><Relationship Id="rId20" Type="http://schemas.openxmlformats.org/officeDocument/2006/relationships/hyperlink" Target="https://www.cdfifund.gov/system/files/2024-11/CDFI_Program_FY_2024_Award_Book_Final.pdf" TargetMode="External"/><Relationship Id="rId29" Type="http://schemas.openxmlformats.org/officeDocument/2006/relationships/hyperlink" Target="https://inclusiv.org/resources/state-national-cdfi-credit-union-profile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24" Type="http://schemas.openxmlformats.org/officeDocument/2006/relationships/hyperlink" Target="https://www.hydesmith.senate.gov/sites/default/files/2026-06/060826%20Letter%20to%20OMB%20re.%20BEA%20and%20SDL.pdf" TargetMode="External"/><Relationship Id="rId32" Type="http://schemas.openxmlformats.org/officeDocument/2006/relationships/hyperlink" Target="https://democrats-financialservices.house.gov/uploadedfiles/10.27.2025_ltr_bandv_cdfi_rifs.pdf" TargetMode="External"/><Relationship Id="rId37" Type="http://schemas.microsoft.com/office/2011/relationships/people" Target="people.xml"/><Relationship Id="rId5" Type="http://schemas.openxmlformats.org/officeDocument/2006/relationships/styles" Target="styles.xml"/><Relationship Id="rId15" Type="http://schemas.openxmlformats.org/officeDocument/2006/relationships/hyperlink" Target="mailto:Riley_OLeary@daines.senate.gov" TargetMode="External"/><Relationship Id="rId23" Type="http://schemas.openxmlformats.org/officeDocument/2006/relationships/hyperlink" Target="https://youngkim.house.gov/2025/10/24/100-republicans-join-kim-crapo-in-support-of-cdfi-fund/" TargetMode="External"/><Relationship Id="rId28" Type="http://schemas.openxmlformats.org/officeDocument/2006/relationships/hyperlink" Target="https://www.warner.senate.gov/public/index.cfm/cdf-caucus" TargetMode="External"/><Relationship Id="rId36" Type="http://schemas.openxmlformats.org/officeDocument/2006/relationships/fontTable" Target="fontTable.xml"/><Relationship Id="rId10" Type="http://schemas.openxmlformats.org/officeDocument/2006/relationships/comments" Target="comments.xml"/><Relationship Id="rId19" Type="http://schemas.openxmlformats.org/officeDocument/2006/relationships/hyperlink" Target="https://openomb.org/file/11509257" TargetMode="External"/><Relationship Id="rId31" Type="http://schemas.openxmlformats.org/officeDocument/2006/relationships/hyperlink" Target="https://cdfi.org/wp-content/uploads/2025/07/Caucus-Letter-to-OMB-with-Signatures.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daines.senate.gov/wp-content/uploads/2026/02/SIL26313.pdf" TargetMode="External"/><Relationship Id="rId22" Type="http://schemas.openxmlformats.org/officeDocument/2006/relationships/hyperlink" Target="https://www.warner.senate.gov/public/_cache/files/5/8/58fc20a4-a5aa-4207-b094-beb15b0688a9/BB3C58443EAC208B22AC548F25439C09EE92606B0D21BE8945801B019F06FC63.7.29.2025-letter-to-omb-cdfi-fund-13.13.pdf" TargetMode="External"/><Relationship Id="rId27" Type="http://schemas.openxmlformats.org/officeDocument/2006/relationships/hyperlink" Target="https://home.treasury.gov/system/files/136/ECIP-2023-Report-Final-07.12.24.pdf" TargetMode="External"/><Relationship Id="rId30" Type="http://schemas.openxmlformats.org/officeDocument/2006/relationships/hyperlink" Target="https://www.crapo.senate.gov/imo/media/doc/cdfilettertotreas03202025.pdf" TargetMode="External"/><Relationship Id="rId35" Type="http://schemas.openxmlformats.org/officeDocument/2006/relationships/footer" Target="footer1.xml"/><Relationship Id="rId8" Type="http://schemas.openxmlformats.org/officeDocument/2006/relationships/footnotes" Target="footnotes.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hyperlink" Target="mailto:info@inclusiv.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tus0 xmlns="54c74787-3bfc-468b-8094-48748805f81d" xsi:nil="true"/>
    <Status xmlns="54c74787-3bfc-468b-8094-48748805f81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6844EBE6122C54B825E2482BAD73743" ma:contentTypeVersion="10" ma:contentTypeDescription="Create a new document." ma:contentTypeScope="" ma:versionID="1b228244b392bba7291129480c843f19">
  <xsd:schema xmlns:xsd="http://www.w3.org/2001/XMLSchema" xmlns:xs="http://www.w3.org/2001/XMLSchema" xmlns:p="http://schemas.microsoft.com/office/2006/metadata/properties" xmlns:ns2="54c74787-3bfc-468b-8094-48748805f81d" targetNamespace="http://schemas.microsoft.com/office/2006/metadata/properties" ma:root="true" ma:fieldsID="c0b2ca9f24047b105c2eea00d119c662" ns2:_="">
    <xsd:import namespace="54c74787-3bfc-468b-8094-48748805f81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tus" minOccurs="0"/>
                <xsd:element ref="ns2:Status0"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c74787-3bfc-468b-8094-48748805f8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tus" ma:index="12" nillable="true" ma:displayName="Status " ma:description="This is to know which stories should be posted next" ma:format="Dropdown" ma:internalName="Status">
      <xsd:simpleType>
        <xsd:restriction base="dms:Choice">
          <xsd:enumeration value="Choice 1"/>
          <xsd:enumeration value="Pending "/>
          <xsd:enumeration value="Choice 3"/>
        </xsd:restriction>
      </xsd:simpleType>
    </xsd:element>
    <xsd:element name="Status0" ma:index="13" nillable="true" ma:displayName="Status" ma:format="Dropdown" ma:internalName="Status0">
      <xsd:simpleType>
        <xsd:restriction base="dms:Text">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71C37E-47B4-4104-ADC2-81C70EF4C1DA}">
  <ds:schemaRefs>
    <ds:schemaRef ds:uri="http://schemas.microsoft.com/office/2006/metadata/properties"/>
    <ds:schemaRef ds:uri="http://schemas.microsoft.com/office/infopath/2007/PartnerControls"/>
    <ds:schemaRef ds:uri="54c74787-3bfc-468b-8094-48748805f81d"/>
  </ds:schemaRefs>
</ds:datastoreItem>
</file>

<file path=customXml/itemProps2.xml><?xml version="1.0" encoding="utf-8"?>
<ds:datastoreItem xmlns:ds="http://schemas.openxmlformats.org/officeDocument/2006/customXml" ds:itemID="{18B514E3-3E2E-4A37-A32B-D6392AF307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c74787-3bfc-468b-8094-48748805f8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4D9E3E-3304-49E8-A092-55B41C03367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Lee</dc:creator>
  <cp:keywords/>
  <dc:description/>
  <cp:lastModifiedBy>Sam Lee</cp:lastModifiedBy>
  <cp:revision>68</cp:revision>
  <cp:lastPrinted>2026-02-26T19:13:00Z</cp:lastPrinted>
  <dcterms:created xsi:type="dcterms:W3CDTF">2025-08-29T10:47:00Z</dcterms:created>
  <dcterms:modified xsi:type="dcterms:W3CDTF">2026-07-30T14:02:29Z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0x01010076844EBE6122C54B825E2482BAD73743</vt:lpwstr>
  </property>
</Properties>
</file>