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D115B" w14:textId="77777777" w:rsidR="001A5DDA" w:rsidRDefault="000E3F60" w:rsidP="00E16A35">
      <w:pPr>
        <w:jc w:val="center"/>
      </w:pPr>
      <w:r>
        <w:rPr>
          <w:noProof/>
          <w:bdr w:val="none" w:sz="0" w:space="0" w:color="auto" w:frame="1"/>
        </w:rPr>
        <w:drawing>
          <wp:inline distT="0" distB="0" distL="0" distR="0" wp14:anchorId="7ECA79D4" wp14:editId="38B0C456">
            <wp:extent cx="4400550" cy="295275"/>
            <wp:effectExtent l="0" t="0" r="0" b="9525"/>
            <wp:docPr id="814991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0550" cy="295275"/>
                    </a:xfrm>
                    <a:prstGeom prst="rect">
                      <a:avLst/>
                    </a:prstGeom>
                    <a:noFill/>
                    <a:ln>
                      <a:noFill/>
                    </a:ln>
                  </pic:spPr>
                </pic:pic>
              </a:graphicData>
            </a:graphic>
          </wp:inline>
        </w:drawing>
      </w:r>
    </w:p>
    <w:p w14:paraId="654FC2B2" w14:textId="77777777" w:rsidR="000E3F60" w:rsidRDefault="000E3F60" w:rsidP="000E3F60">
      <w:pPr>
        <w:jc w:val="center"/>
      </w:pPr>
      <w:r>
        <w:rPr>
          <w:noProof/>
          <w:bdr w:val="none" w:sz="0" w:space="0" w:color="auto" w:frame="1"/>
        </w:rPr>
        <w:drawing>
          <wp:inline distT="0" distB="0" distL="0" distR="0" wp14:anchorId="7068D6B4" wp14:editId="0101B1D4">
            <wp:extent cx="2085975" cy="638175"/>
            <wp:effectExtent l="0" t="0" r="9525" b="9525"/>
            <wp:docPr id="609827710" name="Picture 2" descr="A 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and whit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638175"/>
                    </a:xfrm>
                    <a:prstGeom prst="rect">
                      <a:avLst/>
                    </a:prstGeom>
                    <a:noFill/>
                    <a:ln>
                      <a:noFill/>
                    </a:ln>
                  </pic:spPr>
                </pic:pic>
              </a:graphicData>
            </a:graphic>
          </wp:inline>
        </w:drawing>
      </w:r>
    </w:p>
    <w:p w14:paraId="3FED2392" w14:textId="5CA73AF4" w:rsidR="000E3F60" w:rsidRPr="00E16A35" w:rsidRDefault="000E3F60" w:rsidP="000E3F60">
      <w:pPr>
        <w:jc w:val="center"/>
        <w:rPr>
          <w:rFonts w:ascii="Quattrocento Sans" w:hAnsi="Quattrocento Sans"/>
          <w:b/>
          <w:bCs/>
          <w:color w:val="000000"/>
          <w:sz w:val="27"/>
          <w:szCs w:val="27"/>
        </w:rPr>
      </w:pPr>
      <w:r w:rsidRPr="00E16A35">
        <w:rPr>
          <w:rFonts w:ascii="Quattrocento Sans" w:hAnsi="Quattrocento Sans"/>
          <w:b/>
          <w:bCs/>
          <w:color w:val="000000"/>
          <w:sz w:val="27"/>
          <w:szCs w:val="27"/>
        </w:rPr>
        <w:t xml:space="preserve">As a member of the Keller Williams Luxury Community, we will be featuring </w:t>
      </w:r>
      <w:r w:rsidR="00E947D7">
        <w:rPr>
          <w:rFonts w:ascii="Quattrocento Sans" w:hAnsi="Quattrocento Sans"/>
          <w:b/>
          <w:bCs/>
          <w:color w:val="000000"/>
          <w:sz w:val="27"/>
          <w:szCs w:val="27"/>
        </w:rPr>
        <w:t>your</w:t>
      </w:r>
      <w:r w:rsidRPr="00E16A35">
        <w:rPr>
          <w:rFonts w:ascii="Quattrocento Sans" w:hAnsi="Quattrocento Sans"/>
          <w:b/>
          <w:bCs/>
          <w:color w:val="000000"/>
          <w:sz w:val="27"/>
          <w:szCs w:val="27"/>
        </w:rPr>
        <w:t xml:space="preserve"> property on the following websites:</w:t>
      </w:r>
    </w:p>
    <w:p w14:paraId="077A6A04" w14:textId="77777777" w:rsidR="000E3F60" w:rsidRDefault="000E3F60" w:rsidP="000E3F60">
      <w:pPr>
        <w:jc w:val="center"/>
      </w:pPr>
    </w:p>
    <w:p w14:paraId="7E41C3FC" w14:textId="77777777" w:rsidR="000E3F60" w:rsidRDefault="000E3F60" w:rsidP="000E3F60">
      <w:pPr>
        <w:jc w:val="center"/>
      </w:pPr>
    </w:p>
    <w:p w14:paraId="3C08A504" w14:textId="77777777" w:rsidR="000E3F60" w:rsidRDefault="000E3F60" w:rsidP="000E3F60">
      <w:pPr>
        <w:jc w:val="center"/>
      </w:pPr>
      <w:r>
        <w:rPr>
          <w:noProof/>
        </w:rPr>
        <w:drawing>
          <wp:inline distT="0" distB="0" distL="0" distR="0" wp14:anchorId="390FBE00" wp14:editId="2BF8D161">
            <wp:extent cx="5486400" cy="819150"/>
            <wp:effectExtent l="0" t="0" r="0" b="0"/>
            <wp:docPr id="1344337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37690" name=""/>
                    <pic:cNvPicPr/>
                  </pic:nvPicPr>
                  <pic:blipFill>
                    <a:blip r:embed="rId9"/>
                    <a:stretch>
                      <a:fillRect/>
                    </a:stretch>
                  </pic:blipFill>
                  <pic:spPr>
                    <a:xfrm>
                      <a:off x="0" y="0"/>
                      <a:ext cx="5486400" cy="819150"/>
                    </a:xfrm>
                    <a:prstGeom prst="rect">
                      <a:avLst/>
                    </a:prstGeom>
                  </pic:spPr>
                </pic:pic>
              </a:graphicData>
            </a:graphic>
          </wp:inline>
        </w:drawing>
      </w:r>
    </w:p>
    <w:p w14:paraId="32AF57B5" w14:textId="77777777" w:rsidR="000E3F60" w:rsidRDefault="000E3F60" w:rsidP="000E3F60">
      <w:pPr>
        <w:jc w:val="center"/>
      </w:pPr>
      <w:r>
        <w:rPr>
          <w:noProof/>
        </w:rPr>
        <w:drawing>
          <wp:inline distT="0" distB="0" distL="0" distR="0" wp14:anchorId="03855135" wp14:editId="2C88FF00">
            <wp:extent cx="5943600" cy="3376295"/>
            <wp:effectExtent l="0" t="0" r="0" b="0"/>
            <wp:docPr id="1346986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86031" name=""/>
                    <pic:cNvPicPr/>
                  </pic:nvPicPr>
                  <pic:blipFill>
                    <a:blip r:embed="rId10"/>
                    <a:stretch>
                      <a:fillRect/>
                    </a:stretch>
                  </pic:blipFill>
                  <pic:spPr>
                    <a:xfrm>
                      <a:off x="0" y="0"/>
                      <a:ext cx="5943600" cy="3376295"/>
                    </a:xfrm>
                    <a:prstGeom prst="rect">
                      <a:avLst/>
                    </a:prstGeom>
                  </pic:spPr>
                </pic:pic>
              </a:graphicData>
            </a:graphic>
          </wp:inline>
        </w:drawing>
      </w:r>
    </w:p>
    <w:p w14:paraId="0BC478A6" w14:textId="77777777" w:rsidR="00850DBE" w:rsidRDefault="00850DBE" w:rsidP="000E3F60">
      <w:pPr>
        <w:jc w:val="center"/>
        <w:rPr>
          <w:b/>
          <w:bCs/>
          <w:color w:val="000000"/>
          <w:sz w:val="27"/>
          <w:szCs w:val="27"/>
        </w:rPr>
      </w:pPr>
    </w:p>
    <w:p w14:paraId="0B552D22" w14:textId="77777777" w:rsidR="00850DBE" w:rsidRPr="00850DBE" w:rsidRDefault="00850DBE" w:rsidP="00850DBE">
      <w:pPr>
        <w:pStyle w:val="ListParagraph"/>
        <w:numPr>
          <w:ilvl w:val="0"/>
          <w:numId w:val="1"/>
        </w:numPr>
        <w:jc w:val="center"/>
        <w:rPr>
          <w:b/>
          <w:bCs/>
          <w:color w:val="000000"/>
          <w:sz w:val="27"/>
          <w:szCs w:val="27"/>
        </w:rPr>
      </w:pPr>
      <w:r w:rsidRPr="00850DBE">
        <w:rPr>
          <w:b/>
          <w:bCs/>
          <w:color w:val="000000"/>
          <w:sz w:val="27"/>
          <w:szCs w:val="27"/>
        </w:rPr>
        <w:t>WALL STREET JOURNAL REAL ESTATE</w:t>
      </w:r>
    </w:p>
    <w:p w14:paraId="5DB12700" w14:textId="77777777" w:rsidR="00850DBE" w:rsidRPr="001A5DDA" w:rsidRDefault="00850DBE" w:rsidP="000E3F60">
      <w:pPr>
        <w:jc w:val="center"/>
        <w:rPr>
          <w:color w:val="000000"/>
        </w:rPr>
      </w:pPr>
      <w:r w:rsidRPr="001A5DDA">
        <w:rPr>
          <w:color w:val="000000"/>
        </w:rPr>
        <w:t>The latest news on real estate, including luxury homes, interior design, renovation, as well as insights and analysis on buying, selling or renting your home.</w:t>
      </w:r>
    </w:p>
    <w:p w14:paraId="703206EF" w14:textId="77777777" w:rsidR="000E3F60" w:rsidRPr="001A5DDA" w:rsidRDefault="00000000" w:rsidP="000E3F60">
      <w:pPr>
        <w:jc w:val="center"/>
        <w:rPr>
          <w:color w:val="000000"/>
        </w:rPr>
      </w:pPr>
      <w:hyperlink r:id="rId11" w:history="1">
        <w:r w:rsidR="00850DBE" w:rsidRPr="001A5DDA">
          <w:rPr>
            <w:rStyle w:val="Hyperlink"/>
          </w:rPr>
          <w:t>https://www.wsj.com/news/realestate</w:t>
        </w:r>
      </w:hyperlink>
    </w:p>
    <w:p w14:paraId="4A40FA28" w14:textId="77777777" w:rsidR="000E3F60" w:rsidRDefault="00850DBE" w:rsidP="000E3F60">
      <w:pPr>
        <w:jc w:val="center"/>
        <w:rPr>
          <w:color w:val="000000"/>
          <w:sz w:val="27"/>
          <w:szCs w:val="27"/>
        </w:rPr>
      </w:pPr>
      <w:r>
        <w:rPr>
          <w:noProof/>
        </w:rPr>
        <w:lastRenderedPageBreak/>
        <w:drawing>
          <wp:inline distT="0" distB="0" distL="0" distR="0" wp14:anchorId="1EAB64F0" wp14:editId="304C1F09">
            <wp:extent cx="5943600" cy="249555"/>
            <wp:effectExtent l="0" t="0" r="0" b="0"/>
            <wp:docPr id="436314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14952" name=""/>
                    <pic:cNvPicPr/>
                  </pic:nvPicPr>
                  <pic:blipFill>
                    <a:blip r:embed="rId12"/>
                    <a:stretch>
                      <a:fillRect/>
                    </a:stretch>
                  </pic:blipFill>
                  <pic:spPr>
                    <a:xfrm>
                      <a:off x="0" y="0"/>
                      <a:ext cx="5943600" cy="249555"/>
                    </a:xfrm>
                    <a:prstGeom prst="rect">
                      <a:avLst/>
                    </a:prstGeom>
                  </pic:spPr>
                </pic:pic>
              </a:graphicData>
            </a:graphic>
          </wp:inline>
        </w:drawing>
      </w:r>
    </w:p>
    <w:p w14:paraId="39C9A9C6" w14:textId="77777777" w:rsidR="000E3F60" w:rsidRDefault="00850DBE" w:rsidP="000E3F60">
      <w:pPr>
        <w:jc w:val="center"/>
        <w:rPr>
          <w:color w:val="000000"/>
          <w:sz w:val="27"/>
          <w:szCs w:val="27"/>
        </w:rPr>
      </w:pPr>
      <w:r>
        <w:rPr>
          <w:noProof/>
        </w:rPr>
        <w:drawing>
          <wp:inline distT="0" distB="0" distL="0" distR="0" wp14:anchorId="734F598F" wp14:editId="462BB31E">
            <wp:extent cx="5943600" cy="6433185"/>
            <wp:effectExtent l="0" t="0" r="0" b="5715"/>
            <wp:docPr id="217233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33553" name=""/>
                    <pic:cNvPicPr/>
                  </pic:nvPicPr>
                  <pic:blipFill>
                    <a:blip r:embed="rId13"/>
                    <a:stretch>
                      <a:fillRect/>
                    </a:stretch>
                  </pic:blipFill>
                  <pic:spPr>
                    <a:xfrm>
                      <a:off x="0" y="0"/>
                      <a:ext cx="5943600" cy="6433185"/>
                    </a:xfrm>
                    <a:prstGeom prst="rect">
                      <a:avLst/>
                    </a:prstGeom>
                  </pic:spPr>
                </pic:pic>
              </a:graphicData>
            </a:graphic>
          </wp:inline>
        </w:drawing>
      </w:r>
    </w:p>
    <w:p w14:paraId="0882D139" w14:textId="77777777" w:rsidR="00850DBE" w:rsidRDefault="00850DBE" w:rsidP="00850DBE">
      <w:pPr>
        <w:pStyle w:val="ListParagraph"/>
        <w:numPr>
          <w:ilvl w:val="0"/>
          <w:numId w:val="1"/>
        </w:numPr>
        <w:jc w:val="center"/>
        <w:rPr>
          <w:b/>
          <w:bCs/>
          <w:sz w:val="27"/>
          <w:szCs w:val="27"/>
        </w:rPr>
      </w:pPr>
      <w:r>
        <w:rPr>
          <w:b/>
          <w:bCs/>
          <w:sz w:val="27"/>
          <w:szCs w:val="27"/>
        </w:rPr>
        <w:t>MARKETWATCH REAL ESTATE</w:t>
      </w:r>
    </w:p>
    <w:p w14:paraId="1DA12557" w14:textId="77777777" w:rsidR="00850DBE" w:rsidRDefault="00850DBE" w:rsidP="00850DBE">
      <w:pPr>
        <w:jc w:val="center"/>
      </w:pPr>
      <w:r w:rsidRPr="00850DBE">
        <w:t>MarketWatch's guide to home buying, home selling, mortgages, home building, real estate investing, remodeling, hot home trends.</w:t>
      </w:r>
    </w:p>
    <w:p w14:paraId="4A2245D5" w14:textId="77777777" w:rsidR="001A5DDA" w:rsidRDefault="00000000" w:rsidP="00850DBE">
      <w:pPr>
        <w:jc w:val="center"/>
      </w:pPr>
      <w:hyperlink r:id="rId14" w:history="1">
        <w:r w:rsidR="001A5DDA" w:rsidRPr="001A5DDA">
          <w:rPr>
            <w:rStyle w:val="Hyperlink"/>
          </w:rPr>
          <w:t>https://www.marketwatch.com/personal-finance/real-estate</w:t>
        </w:r>
      </w:hyperlink>
    </w:p>
    <w:p w14:paraId="1FDDE44F" w14:textId="77777777" w:rsidR="001A5DDA" w:rsidRDefault="001A5DDA" w:rsidP="00850DBE">
      <w:pPr>
        <w:jc w:val="center"/>
      </w:pPr>
      <w:r>
        <w:rPr>
          <w:noProof/>
        </w:rPr>
        <w:lastRenderedPageBreak/>
        <w:drawing>
          <wp:inline distT="0" distB="0" distL="0" distR="0" wp14:anchorId="15835C98" wp14:editId="6B83ECC3">
            <wp:extent cx="5943600" cy="2754630"/>
            <wp:effectExtent l="0" t="0" r="0" b="7620"/>
            <wp:docPr id="754289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89000" name=""/>
                    <pic:cNvPicPr/>
                  </pic:nvPicPr>
                  <pic:blipFill>
                    <a:blip r:embed="rId15"/>
                    <a:stretch>
                      <a:fillRect/>
                    </a:stretch>
                  </pic:blipFill>
                  <pic:spPr>
                    <a:xfrm>
                      <a:off x="0" y="0"/>
                      <a:ext cx="5943600" cy="2754630"/>
                    </a:xfrm>
                    <a:prstGeom prst="rect">
                      <a:avLst/>
                    </a:prstGeom>
                  </pic:spPr>
                </pic:pic>
              </a:graphicData>
            </a:graphic>
          </wp:inline>
        </w:drawing>
      </w:r>
    </w:p>
    <w:p w14:paraId="1E8C5BB4" w14:textId="77777777" w:rsidR="00850DBE" w:rsidRDefault="001A5DDA" w:rsidP="00850DBE">
      <w:pPr>
        <w:jc w:val="center"/>
        <w:rPr>
          <w:b/>
          <w:bCs/>
          <w:sz w:val="27"/>
          <w:szCs w:val="27"/>
        </w:rPr>
      </w:pPr>
      <w:r>
        <w:rPr>
          <w:noProof/>
        </w:rPr>
        <w:drawing>
          <wp:inline distT="0" distB="0" distL="0" distR="0" wp14:anchorId="3F1EE1DC" wp14:editId="1ECB99DA">
            <wp:extent cx="5943600" cy="2199005"/>
            <wp:effectExtent l="0" t="0" r="0" b="0"/>
            <wp:docPr id="505089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89558" name=""/>
                    <pic:cNvPicPr/>
                  </pic:nvPicPr>
                  <pic:blipFill>
                    <a:blip r:embed="rId16"/>
                    <a:stretch>
                      <a:fillRect/>
                    </a:stretch>
                  </pic:blipFill>
                  <pic:spPr>
                    <a:xfrm>
                      <a:off x="0" y="0"/>
                      <a:ext cx="5943600" cy="2199005"/>
                    </a:xfrm>
                    <a:prstGeom prst="rect">
                      <a:avLst/>
                    </a:prstGeom>
                  </pic:spPr>
                </pic:pic>
              </a:graphicData>
            </a:graphic>
          </wp:inline>
        </w:drawing>
      </w:r>
      <w:r>
        <w:rPr>
          <w:noProof/>
        </w:rPr>
        <w:drawing>
          <wp:inline distT="0" distB="0" distL="0" distR="0" wp14:anchorId="03DA0D60" wp14:editId="5F3FD2CC">
            <wp:extent cx="5943600" cy="1939290"/>
            <wp:effectExtent l="0" t="0" r="0" b="3810"/>
            <wp:docPr id="249162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62093" name=""/>
                    <pic:cNvPicPr/>
                  </pic:nvPicPr>
                  <pic:blipFill>
                    <a:blip r:embed="rId17"/>
                    <a:stretch>
                      <a:fillRect/>
                    </a:stretch>
                  </pic:blipFill>
                  <pic:spPr>
                    <a:xfrm>
                      <a:off x="0" y="0"/>
                      <a:ext cx="5943600" cy="1939290"/>
                    </a:xfrm>
                    <a:prstGeom prst="rect">
                      <a:avLst/>
                    </a:prstGeom>
                  </pic:spPr>
                </pic:pic>
              </a:graphicData>
            </a:graphic>
          </wp:inline>
        </w:drawing>
      </w:r>
      <w:r w:rsidRPr="001A5DDA">
        <w:rPr>
          <w:b/>
          <w:bCs/>
          <w:sz w:val="27"/>
          <w:szCs w:val="27"/>
        </w:rPr>
        <w:t>3. JAMES EDITION</w:t>
      </w:r>
    </w:p>
    <w:p w14:paraId="09A6DA4A" w14:textId="77777777" w:rsidR="001A5DDA" w:rsidRPr="001A5DDA" w:rsidRDefault="001A5DDA" w:rsidP="00850DBE">
      <w:pPr>
        <w:jc w:val="center"/>
      </w:pPr>
      <w:r w:rsidRPr="001A5DDA">
        <w:t>James</w:t>
      </w:r>
      <w:r>
        <w:t xml:space="preserve"> </w:t>
      </w:r>
      <w:r w:rsidRPr="001A5DDA">
        <w:t xml:space="preserve">Edition - </w:t>
      </w:r>
      <w:r>
        <w:t>T</w:t>
      </w:r>
      <w:r w:rsidRPr="001A5DDA">
        <w:t>he World's Luxury Marketplace. Explore 200000+ luxury listings: homes, cars, yachts &amp; private jets for sale in 120 countries.</w:t>
      </w:r>
      <w:r>
        <w:t xml:space="preserve"> View our active journal containing insights and trends of the ever-changing worldwide luxury landscape.</w:t>
      </w:r>
    </w:p>
    <w:p w14:paraId="611110D0" w14:textId="77777777" w:rsidR="00E16A35" w:rsidRDefault="00000000" w:rsidP="00E16A35">
      <w:pPr>
        <w:jc w:val="center"/>
      </w:pPr>
      <w:hyperlink r:id="rId18" w:history="1">
        <w:r w:rsidR="001A5DDA" w:rsidRPr="001A5DDA">
          <w:rPr>
            <w:rStyle w:val="Hyperlink"/>
          </w:rPr>
          <w:t>https://www.jamesedition.com/</w:t>
        </w:r>
      </w:hyperlink>
    </w:p>
    <w:p w14:paraId="66BEE3C9" w14:textId="77777777" w:rsidR="001A5DDA" w:rsidRPr="00E16A35" w:rsidRDefault="001A5DDA" w:rsidP="00E16A35">
      <w:pPr>
        <w:jc w:val="center"/>
        <w:rPr>
          <w:sz w:val="27"/>
          <w:szCs w:val="27"/>
        </w:rPr>
      </w:pPr>
      <w:r w:rsidRPr="00E16A35">
        <w:rPr>
          <w:rFonts w:ascii="Quattrocento Sans" w:hAnsi="Quattrocento Sans"/>
          <w:b/>
          <w:bCs/>
          <w:color w:val="333333"/>
          <w:sz w:val="27"/>
          <w:szCs w:val="27"/>
        </w:rPr>
        <w:lastRenderedPageBreak/>
        <w:t>Additional sites for Properties listed at $1 million and Up:</w:t>
      </w:r>
    </w:p>
    <w:p w14:paraId="44358942" w14:textId="77777777" w:rsidR="001A5DDA" w:rsidRDefault="001A5DDA" w:rsidP="00850DBE">
      <w:pPr>
        <w:jc w:val="center"/>
        <w:rPr>
          <w:rFonts w:ascii="Quattrocento Sans" w:hAnsi="Quattrocento Sans"/>
          <w:b/>
          <w:bCs/>
          <w:color w:val="333333"/>
          <w:sz w:val="23"/>
          <w:szCs w:val="23"/>
        </w:rPr>
      </w:pPr>
      <w:r>
        <w:rPr>
          <w:noProof/>
        </w:rPr>
        <w:drawing>
          <wp:inline distT="0" distB="0" distL="0" distR="0" wp14:anchorId="2E86BB6B" wp14:editId="01D0D383">
            <wp:extent cx="5943600" cy="3714115"/>
            <wp:effectExtent l="0" t="0" r="0" b="6985"/>
            <wp:docPr id="1113155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55500" name=""/>
                    <pic:cNvPicPr/>
                  </pic:nvPicPr>
                  <pic:blipFill>
                    <a:blip r:embed="rId19"/>
                    <a:stretch>
                      <a:fillRect/>
                    </a:stretch>
                  </pic:blipFill>
                  <pic:spPr>
                    <a:xfrm>
                      <a:off x="0" y="0"/>
                      <a:ext cx="5943600" cy="3714115"/>
                    </a:xfrm>
                    <a:prstGeom prst="rect">
                      <a:avLst/>
                    </a:prstGeom>
                  </pic:spPr>
                </pic:pic>
              </a:graphicData>
            </a:graphic>
          </wp:inline>
        </w:drawing>
      </w:r>
    </w:p>
    <w:p w14:paraId="54DF90C0" w14:textId="77777777" w:rsidR="001A5DDA" w:rsidRPr="001A5DDA" w:rsidRDefault="00E16A35" w:rsidP="00850DBE">
      <w:pPr>
        <w:jc w:val="center"/>
        <w:rPr>
          <w:rFonts w:ascii="Quattrocento Sans" w:hAnsi="Quattrocento Sans"/>
          <w:b/>
          <w:bCs/>
          <w:color w:val="333333"/>
          <w:sz w:val="23"/>
          <w:szCs w:val="23"/>
        </w:rPr>
      </w:pPr>
      <w:r>
        <w:rPr>
          <w:noProof/>
        </w:rPr>
        <w:drawing>
          <wp:inline distT="0" distB="0" distL="0" distR="0" wp14:anchorId="434F01AF" wp14:editId="49008026">
            <wp:extent cx="5943600" cy="2596515"/>
            <wp:effectExtent l="0" t="0" r="0" b="0"/>
            <wp:docPr id="876253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53755" name=""/>
                    <pic:cNvPicPr/>
                  </pic:nvPicPr>
                  <pic:blipFill>
                    <a:blip r:embed="rId20"/>
                    <a:stretch>
                      <a:fillRect/>
                    </a:stretch>
                  </pic:blipFill>
                  <pic:spPr>
                    <a:xfrm>
                      <a:off x="0" y="0"/>
                      <a:ext cx="5943600" cy="2596515"/>
                    </a:xfrm>
                    <a:prstGeom prst="rect">
                      <a:avLst/>
                    </a:prstGeom>
                  </pic:spPr>
                </pic:pic>
              </a:graphicData>
            </a:graphic>
          </wp:inline>
        </w:drawing>
      </w:r>
    </w:p>
    <w:p w14:paraId="1FC1058C" w14:textId="77777777" w:rsidR="001A5DDA" w:rsidRPr="00E16A35" w:rsidRDefault="00E16A35" w:rsidP="00E16A35">
      <w:pPr>
        <w:pStyle w:val="ListParagraph"/>
        <w:numPr>
          <w:ilvl w:val="0"/>
          <w:numId w:val="2"/>
        </w:numPr>
        <w:jc w:val="center"/>
        <w:rPr>
          <w:b/>
          <w:bCs/>
          <w:sz w:val="27"/>
          <w:szCs w:val="27"/>
        </w:rPr>
      </w:pPr>
      <w:r w:rsidRPr="00E16A35">
        <w:rPr>
          <w:b/>
          <w:bCs/>
          <w:sz w:val="27"/>
          <w:szCs w:val="27"/>
        </w:rPr>
        <w:t>MANSION GLOBAL</w:t>
      </w:r>
    </w:p>
    <w:p w14:paraId="4AFE7FA2" w14:textId="77777777" w:rsidR="00E16A35" w:rsidRDefault="00E16A35" w:rsidP="00E16A35">
      <w:pPr>
        <w:jc w:val="center"/>
      </w:pPr>
      <w:r w:rsidRPr="00E16A35">
        <w:t>Mansion Global is the premier digital destination connecting the world's most affluent real estate buyers with prestigious properties around the globe through relevant, timely listings and compelling content. Our multilingual platform is localized to address the interests of international property seekers.</w:t>
      </w:r>
    </w:p>
    <w:p w14:paraId="20735766" w14:textId="77777777" w:rsidR="00E16A35" w:rsidRPr="00E16A35" w:rsidRDefault="00000000" w:rsidP="00E16A35">
      <w:pPr>
        <w:jc w:val="center"/>
      </w:pPr>
      <w:hyperlink r:id="rId21" w:history="1">
        <w:r w:rsidR="00E16A35" w:rsidRPr="00E16A35">
          <w:rPr>
            <w:rStyle w:val="Hyperlink"/>
          </w:rPr>
          <w:t>https://www.mansionglobal.com/</w:t>
        </w:r>
      </w:hyperlink>
    </w:p>
    <w:p w14:paraId="03ECACF7" w14:textId="77777777" w:rsidR="00E16A35" w:rsidRDefault="00E16A35" w:rsidP="00850DBE">
      <w:pPr>
        <w:jc w:val="center"/>
        <w:rPr>
          <w:b/>
          <w:bCs/>
          <w:sz w:val="27"/>
          <w:szCs w:val="27"/>
        </w:rPr>
      </w:pPr>
    </w:p>
    <w:p w14:paraId="29B42918" w14:textId="77777777" w:rsidR="00E16A35" w:rsidRDefault="00E16A35" w:rsidP="00850DBE">
      <w:pPr>
        <w:jc w:val="center"/>
        <w:rPr>
          <w:b/>
          <w:bCs/>
          <w:sz w:val="27"/>
          <w:szCs w:val="27"/>
        </w:rPr>
      </w:pPr>
      <w:r>
        <w:rPr>
          <w:noProof/>
        </w:rPr>
        <w:drawing>
          <wp:inline distT="0" distB="0" distL="0" distR="0" wp14:anchorId="33412006" wp14:editId="6476676F">
            <wp:extent cx="5943600" cy="1264285"/>
            <wp:effectExtent l="0" t="0" r="0" b="0"/>
            <wp:docPr id="422231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31782" name=""/>
                    <pic:cNvPicPr/>
                  </pic:nvPicPr>
                  <pic:blipFill>
                    <a:blip r:embed="rId22"/>
                    <a:stretch>
                      <a:fillRect/>
                    </a:stretch>
                  </pic:blipFill>
                  <pic:spPr>
                    <a:xfrm>
                      <a:off x="0" y="0"/>
                      <a:ext cx="5943600" cy="1264285"/>
                    </a:xfrm>
                    <a:prstGeom prst="rect">
                      <a:avLst/>
                    </a:prstGeom>
                  </pic:spPr>
                </pic:pic>
              </a:graphicData>
            </a:graphic>
          </wp:inline>
        </w:drawing>
      </w:r>
      <w:r>
        <w:rPr>
          <w:noProof/>
        </w:rPr>
        <w:drawing>
          <wp:inline distT="0" distB="0" distL="0" distR="0" wp14:anchorId="2D6B04B0" wp14:editId="7D9F94F9">
            <wp:extent cx="5943600" cy="4786630"/>
            <wp:effectExtent l="0" t="0" r="0" b="0"/>
            <wp:docPr id="812194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94039" name=""/>
                    <pic:cNvPicPr/>
                  </pic:nvPicPr>
                  <pic:blipFill>
                    <a:blip r:embed="rId23"/>
                    <a:stretch>
                      <a:fillRect/>
                    </a:stretch>
                  </pic:blipFill>
                  <pic:spPr>
                    <a:xfrm>
                      <a:off x="0" y="0"/>
                      <a:ext cx="5943600" cy="4786630"/>
                    </a:xfrm>
                    <a:prstGeom prst="rect">
                      <a:avLst/>
                    </a:prstGeom>
                  </pic:spPr>
                </pic:pic>
              </a:graphicData>
            </a:graphic>
          </wp:inline>
        </w:drawing>
      </w:r>
      <w:r w:rsidRPr="00E16A35">
        <w:rPr>
          <w:b/>
          <w:bCs/>
          <w:sz w:val="27"/>
          <w:szCs w:val="27"/>
        </w:rPr>
        <w:t>5. BARRON’S</w:t>
      </w:r>
    </w:p>
    <w:p w14:paraId="7F993B62" w14:textId="77777777" w:rsidR="00E16A35" w:rsidRDefault="00E16A35" w:rsidP="00850DBE">
      <w:pPr>
        <w:jc w:val="center"/>
      </w:pPr>
      <w:r w:rsidRPr="00E16A35">
        <w:t>Barron's is a leading source of financial news, providing in-depth analysis and commentary on stocks, investments and how markets are moving across the world.</w:t>
      </w:r>
    </w:p>
    <w:p w14:paraId="34880B40" w14:textId="77777777" w:rsidR="00E16A35" w:rsidRDefault="00000000" w:rsidP="00850DBE">
      <w:pPr>
        <w:jc w:val="center"/>
      </w:pPr>
      <w:hyperlink r:id="rId24" w:history="1">
        <w:r w:rsidR="00E16A35" w:rsidRPr="00E16A35">
          <w:rPr>
            <w:rStyle w:val="Hyperlink"/>
          </w:rPr>
          <w:t>https://www.barrons.com/</w:t>
        </w:r>
      </w:hyperlink>
    </w:p>
    <w:p w14:paraId="62245869" w14:textId="77777777" w:rsidR="00E16A35" w:rsidRDefault="00E16A35" w:rsidP="00850DBE">
      <w:pPr>
        <w:jc w:val="center"/>
      </w:pPr>
    </w:p>
    <w:p w14:paraId="27609CE5" w14:textId="77777777" w:rsidR="00E16A35" w:rsidRDefault="00E16A35" w:rsidP="00850DBE">
      <w:pPr>
        <w:jc w:val="center"/>
      </w:pPr>
    </w:p>
    <w:p w14:paraId="406FD47C" w14:textId="77777777" w:rsidR="00E16A35" w:rsidRDefault="00E16A35" w:rsidP="00850DBE">
      <w:pPr>
        <w:jc w:val="center"/>
      </w:pPr>
      <w:r>
        <w:rPr>
          <w:noProof/>
        </w:rPr>
        <w:lastRenderedPageBreak/>
        <w:drawing>
          <wp:inline distT="0" distB="0" distL="0" distR="0" wp14:anchorId="6E2307C5" wp14:editId="50EDFF62">
            <wp:extent cx="5943600" cy="762635"/>
            <wp:effectExtent l="0" t="0" r="0" b="0"/>
            <wp:docPr id="792151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51412" name=""/>
                    <pic:cNvPicPr/>
                  </pic:nvPicPr>
                  <pic:blipFill>
                    <a:blip r:embed="rId25"/>
                    <a:stretch>
                      <a:fillRect/>
                    </a:stretch>
                  </pic:blipFill>
                  <pic:spPr>
                    <a:xfrm>
                      <a:off x="0" y="0"/>
                      <a:ext cx="5943600" cy="762635"/>
                    </a:xfrm>
                    <a:prstGeom prst="rect">
                      <a:avLst/>
                    </a:prstGeom>
                  </pic:spPr>
                </pic:pic>
              </a:graphicData>
            </a:graphic>
          </wp:inline>
        </w:drawing>
      </w:r>
    </w:p>
    <w:p w14:paraId="1D3763FA" w14:textId="77777777" w:rsidR="00D05380" w:rsidRDefault="00D05380" w:rsidP="00D05380">
      <w:pPr>
        <w:jc w:val="center"/>
        <w:rPr>
          <w:b/>
          <w:bCs/>
          <w:sz w:val="27"/>
          <w:szCs w:val="27"/>
        </w:rPr>
      </w:pPr>
      <w:r>
        <w:rPr>
          <w:noProof/>
        </w:rPr>
        <w:drawing>
          <wp:inline distT="0" distB="0" distL="0" distR="0" wp14:anchorId="556B4551" wp14:editId="0F4F11CA">
            <wp:extent cx="5943600" cy="4662805"/>
            <wp:effectExtent l="0" t="0" r="0" b="4445"/>
            <wp:docPr id="1873674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74743" name=""/>
                    <pic:cNvPicPr/>
                  </pic:nvPicPr>
                  <pic:blipFill>
                    <a:blip r:embed="rId26"/>
                    <a:stretch>
                      <a:fillRect/>
                    </a:stretch>
                  </pic:blipFill>
                  <pic:spPr>
                    <a:xfrm>
                      <a:off x="0" y="0"/>
                      <a:ext cx="5943600" cy="4662805"/>
                    </a:xfrm>
                    <a:prstGeom prst="rect">
                      <a:avLst/>
                    </a:prstGeom>
                  </pic:spPr>
                </pic:pic>
              </a:graphicData>
            </a:graphic>
          </wp:inline>
        </w:drawing>
      </w:r>
      <w:r w:rsidRPr="00D05380">
        <w:rPr>
          <w:b/>
          <w:bCs/>
          <w:sz w:val="27"/>
          <w:szCs w:val="27"/>
        </w:rPr>
        <w:t>6. PENTA</w:t>
      </w:r>
    </w:p>
    <w:p w14:paraId="710339DF" w14:textId="77777777" w:rsidR="00D05380" w:rsidRDefault="00D05380" w:rsidP="00D05380">
      <w:pPr>
        <w:jc w:val="center"/>
      </w:pPr>
      <w:r w:rsidRPr="00D05380">
        <w:t>Experience. For those overcome by wanderlust and the inspiration to try something new, Penta profiles unique and adventurous luxury experiences. Advice for wealthy individuals on private banking, hedge funds, estate planning and trusts, philanthropy, luxury real estate, art collecting, autos, and much more.</w:t>
      </w:r>
    </w:p>
    <w:p w14:paraId="23D007DD" w14:textId="77777777" w:rsidR="00D05380" w:rsidRPr="00D05380" w:rsidRDefault="00000000" w:rsidP="00D05380">
      <w:pPr>
        <w:jc w:val="center"/>
      </w:pPr>
      <w:hyperlink r:id="rId27" w:history="1">
        <w:r w:rsidR="00D05380" w:rsidRPr="00D05380">
          <w:rPr>
            <w:rStyle w:val="Hyperlink"/>
          </w:rPr>
          <w:t>https://www.barrons.com/penta</w:t>
        </w:r>
      </w:hyperlink>
    </w:p>
    <w:sectPr w:rsidR="00D05380" w:rsidRPr="00D05380">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5F3A8" w14:textId="77777777" w:rsidR="00075AE1" w:rsidRDefault="00075AE1" w:rsidP="00B14444">
      <w:pPr>
        <w:spacing w:after="0" w:line="240" w:lineRule="auto"/>
      </w:pPr>
      <w:r>
        <w:separator/>
      </w:r>
    </w:p>
  </w:endnote>
  <w:endnote w:type="continuationSeparator" w:id="0">
    <w:p w14:paraId="27FF3BC8" w14:textId="77777777" w:rsidR="00075AE1" w:rsidRDefault="00075AE1" w:rsidP="00B14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C68B8" w14:textId="2A11AAE7" w:rsidR="00B14444" w:rsidRPr="00B14444" w:rsidRDefault="00B14444" w:rsidP="00B14444">
    <w:pPr>
      <w:pStyle w:val="Footer"/>
      <w:jc w:val="right"/>
      <w:rPr>
        <w:color w:val="808080" w:themeColor="background1" w:themeShade="80"/>
        <w:sz w:val="18"/>
        <w:szCs w:val="18"/>
      </w:rPr>
    </w:pPr>
    <w:r w:rsidRPr="00B14444">
      <w:rPr>
        <w:color w:val="808080" w:themeColor="background1" w:themeShade="80"/>
        <w:sz w:val="18"/>
        <w:szCs w:val="18"/>
      </w:rPr>
      <w:t>3/2024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C47C8" w14:textId="77777777" w:rsidR="00075AE1" w:rsidRDefault="00075AE1" w:rsidP="00B14444">
      <w:pPr>
        <w:spacing w:after="0" w:line="240" w:lineRule="auto"/>
      </w:pPr>
      <w:r>
        <w:separator/>
      </w:r>
    </w:p>
  </w:footnote>
  <w:footnote w:type="continuationSeparator" w:id="0">
    <w:p w14:paraId="170B1ACB" w14:textId="77777777" w:rsidR="00075AE1" w:rsidRDefault="00075AE1" w:rsidP="00B144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2B0900"/>
    <w:multiLevelType w:val="hybridMultilevel"/>
    <w:tmpl w:val="69A4444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5E4515"/>
    <w:multiLevelType w:val="hybridMultilevel"/>
    <w:tmpl w:val="B8A63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1027941">
    <w:abstractNumId w:val="1"/>
  </w:num>
  <w:num w:numId="2" w16cid:durableId="1201897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F60"/>
    <w:rsid w:val="00075AE1"/>
    <w:rsid w:val="000E3F60"/>
    <w:rsid w:val="001A5DDA"/>
    <w:rsid w:val="00850DBE"/>
    <w:rsid w:val="00A26522"/>
    <w:rsid w:val="00B14444"/>
    <w:rsid w:val="00D05380"/>
    <w:rsid w:val="00E16A35"/>
    <w:rsid w:val="00E94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C5C75"/>
  <w15:chartTrackingRefBased/>
  <w15:docId w15:val="{5A21EA80-7FF6-460F-9D3C-4B107C697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3F60"/>
    <w:rPr>
      <w:color w:val="0563C1" w:themeColor="hyperlink"/>
      <w:u w:val="single"/>
    </w:rPr>
  </w:style>
  <w:style w:type="character" w:styleId="UnresolvedMention">
    <w:name w:val="Unresolved Mention"/>
    <w:basedOn w:val="DefaultParagraphFont"/>
    <w:uiPriority w:val="99"/>
    <w:semiHidden/>
    <w:unhideWhenUsed/>
    <w:rsid w:val="000E3F60"/>
    <w:rPr>
      <w:color w:val="605E5C"/>
      <w:shd w:val="clear" w:color="auto" w:fill="E1DFDD"/>
    </w:rPr>
  </w:style>
  <w:style w:type="paragraph" w:styleId="ListParagraph">
    <w:name w:val="List Paragraph"/>
    <w:basedOn w:val="Normal"/>
    <w:uiPriority w:val="34"/>
    <w:qFormat/>
    <w:rsid w:val="00850DBE"/>
    <w:pPr>
      <w:ind w:left="720"/>
      <w:contextualSpacing/>
    </w:pPr>
  </w:style>
  <w:style w:type="paragraph" w:styleId="Header">
    <w:name w:val="header"/>
    <w:basedOn w:val="Normal"/>
    <w:link w:val="HeaderChar"/>
    <w:uiPriority w:val="99"/>
    <w:unhideWhenUsed/>
    <w:rsid w:val="00B144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4444"/>
  </w:style>
  <w:style w:type="paragraph" w:styleId="Footer">
    <w:name w:val="footer"/>
    <w:basedOn w:val="Normal"/>
    <w:link w:val="FooterChar"/>
    <w:uiPriority w:val="99"/>
    <w:unhideWhenUsed/>
    <w:rsid w:val="00B144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4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jamesedition.com/" TargetMode="Externa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s://www.mansionglobal.com/"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sj.com/news/realestate" TargetMode="External"/><Relationship Id="rId24" Type="http://schemas.openxmlformats.org/officeDocument/2006/relationships/hyperlink" Target="https://www.barrons.com/"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marketwatch.com/personal-finance/real-estate" TargetMode="External"/><Relationship Id="rId22" Type="http://schemas.openxmlformats.org/officeDocument/2006/relationships/image" Target="media/image12.png"/><Relationship Id="rId27" Type="http://schemas.openxmlformats.org/officeDocument/2006/relationships/hyperlink" Target="https://www.barrons.com/penta"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6</Pages>
  <Words>318</Words>
  <Characters>1816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Tocci</dc:creator>
  <cp:keywords/>
  <dc:description/>
  <cp:lastModifiedBy>KW Metro</cp:lastModifiedBy>
  <cp:revision>3</cp:revision>
  <cp:lastPrinted>2024-03-28T15:39:00Z</cp:lastPrinted>
  <dcterms:created xsi:type="dcterms:W3CDTF">2024-03-19T15:25:00Z</dcterms:created>
  <dcterms:modified xsi:type="dcterms:W3CDTF">2024-03-28T15:39:00Z</dcterms:modified>
</cp:coreProperties>
</file>