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65D" w14:textId="27C95719" w:rsidR="00782D98" w:rsidRPr="00782D98" w:rsidRDefault="004A12E2" w:rsidP="00782D98">
      <w:pPr>
        <w:pStyle w:val="NormalWeb"/>
        <w:ind w:left="5040" w:firstLine="720"/>
        <w:jc w:val="right"/>
      </w:pPr>
      <w:r>
        <w:rPr>
          <w:noProof/>
        </w:rPr>
        <w:drawing>
          <wp:anchor distT="0" distB="0" distL="114300" distR="114300" simplePos="0" relativeHeight="251658240" behindDoc="0" locked="0" layoutInCell="1" allowOverlap="1" wp14:anchorId="3EE87BA9" wp14:editId="08EA385C">
            <wp:simplePos x="0" y="0"/>
            <wp:positionH relativeFrom="margin">
              <wp:align>left</wp:align>
            </wp:positionH>
            <wp:positionV relativeFrom="margin">
              <wp:align>top</wp:align>
            </wp:positionV>
            <wp:extent cx="1653540" cy="701040"/>
            <wp:effectExtent l="0" t="0" r="0" b="0"/>
            <wp:wrapSquare wrapText="bothSides"/>
            <wp:docPr id="3" name="Picture 3" descr="\\nask.man.ac.uk\home$\My Pictures\image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images\TAB_col_white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anchor>
        </w:drawing>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sidRPr="00782D98">
        <w:rPr>
          <w:rFonts w:ascii="TimesNewRomanPS" w:hAnsi="TimesNewRomanPS"/>
          <w:b/>
          <w:bCs/>
          <w:sz w:val="22"/>
          <w:szCs w:val="22"/>
        </w:rPr>
        <w:t xml:space="preserve"> </w:t>
      </w:r>
    </w:p>
    <w:p w14:paraId="670F7D66" w14:textId="77777777" w:rsidR="007312D2" w:rsidRDefault="007312D2" w:rsidP="00847982">
      <w:pPr>
        <w:spacing w:before="100" w:beforeAutospacing="1" w:after="100" w:afterAutospacing="1"/>
        <w:rPr>
          <w:rFonts w:ascii="TimesNewRomanPSMT" w:hAnsi="TimesNewRomanPSMT"/>
        </w:rPr>
      </w:pPr>
    </w:p>
    <w:p w14:paraId="29CF6031" w14:textId="3943E221" w:rsidR="00F14D62" w:rsidRPr="001F6A89" w:rsidRDefault="007312D2" w:rsidP="007312D2">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 xml:space="preserve">Secondary PGCE </w:t>
      </w:r>
    </w:p>
    <w:p w14:paraId="770C0849" w14:textId="082E38B4" w:rsidR="007312D2" w:rsidRPr="001F6A89" w:rsidRDefault="007312D2" w:rsidP="007312D2">
      <w:pPr>
        <w:spacing w:before="100" w:beforeAutospacing="1" w:after="100" w:afterAutospacing="1"/>
        <w:jc w:val="center"/>
        <w:rPr>
          <w:rFonts w:asciiTheme="minorHAnsi" w:hAnsiTheme="minorHAnsi" w:cstheme="minorHAnsi"/>
        </w:rPr>
      </w:pPr>
      <w:r w:rsidRPr="001F6A89">
        <w:rPr>
          <w:rFonts w:asciiTheme="minorHAnsi" w:hAnsiTheme="minorHAnsi" w:cstheme="minorHAnsi"/>
          <w:b/>
          <w:bCs/>
          <w:color w:val="6D2D9E"/>
        </w:rPr>
        <w:t xml:space="preserve">  </w:t>
      </w:r>
      <w:r w:rsidR="00554AE4">
        <w:rPr>
          <w:rFonts w:asciiTheme="minorHAnsi" w:hAnsiTheme="minorHAnsi" w:cstheme="minorHAnsi"/>
          <w:b/>
          <w:bCs/>
          <w:color w:val="6D2D9E"/>
        </w:rPr>
        <w:t>December</w:t>
      </w:r>
      <w:r w:rsidRPr="001F6A89">
        <w:rPr>
          <w:rFonts w:asciiTheme="minorHAnsi" w:hAnsiTheme="minorHAnsi" w:cstheme="minorHAnsi"/>
          <w:b/>
          <w:bCs/>
          <w:color w:val="6D2D9E"/>
        </w:rPr>
        <w:t xml:space="preserve"> Bulletin for Subject Mentors</w:t>
      </w:r>
    </w:p>
    <w:p w14:paraId="13AA0282" w14:textId="2A67444E"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Thank you for </w:t>
      </w:r>
      <w:r w:rsidR="00554AE4">
        <w:rPr>
          <w:rFonts w:asciiTheme="minorHAnsi" w:eastAsia="Calibri" w:hAnsiTheme="minorHAnsi" w:cstheme="minorHAnsi"/>
        </w:rPr>
        <w:t>continuing to support</w:t>
      </w:r>
      <w:r w:rsidRPr="001F6A89">
        <w:rPr>
          <w:rFonts w:asciiTheme="minorHAnsi" w:eastAsia="Calibri" w:hAnsiTheme="minorHAnsi" w:cstheme="minorHAnsi"/>
        </w:rPr>
        <w:t xml:space="preserve"> </w:t>
      </w:r>
      <w:r w:rsidR="00554AE4">
        <w:rPr>
          <w:rFonts w:asciiTheme="minorHAnsi" w:eastAsia="Calibri" w:hAnsiTheme="minorHAnsi" w:cstheme="minorHAnsi"/>
        </w:rPr>
        <w:t>trainees</w:t>
      </w:r>
      <w:r w:rsidRPr="001F6A89">
        <w:rPr>
          <w:rFonts w:asciiTheme="minorHAnsi" w:eastAsia="Calibri" w:hAnsiTheme="minorHAnsi" w:cstheme="minorHAnsi"/>
        </w:rPr>
        <w:t xml:space="preserve"> in your department. </w:t>
      </w:r>
    </w:p>
    <w:p w14:paraId="2A0B595C" w14:textId="2667DF5E" w:rsidR="005C2B9F" w:rsidRDefault="00962DD9" w:rsidP="00F14D62">
      <w:pPr>
        <w:rPr>
          <w:rFonts w:asciiTheme="minorHAnsi" w:eastAsia="Calibri" w:hAnsiTheme="minorHAnsi" w:cstheme="minorHAnsi"/>
        </w:rPr>
      </w:pPr>
      <w:r>
        <w:rPr>
          <w:rFonts w:asciiTheme="minorHAnsi" w:eastAsia="Calibri" w:hAnsiTheme="minorHAnsi" w:cstheme="minorHAnsi"/>
        </w:rPr>
        <w:t>As usual</w:t>
      </w:r>
      <w:r w:rsidR="00554AE4">
        <w:rPr>
          <w:rFonts w:asciiTheme="minorHAnsi" w:eastAsia="Calibri" w:hAnsiTheme="minorHAnsi" w:cstheme="minorHAnsi"/>
        </w:rPr>
        <w:t>,</w:t>
      </w:r>
      <w:r>
        <w:rPr>
          <w:rFonts w:asciiTheme="minorHAnsi" w:eastAsia="Calibri" w:hAnsiTheme="minorHAnsi" w:cstheme="minorHAnsi"/>
        </w:rPr>
        <w:t xml:space="preserve"> i</w:t>
      </w:r>
      <w:r w:rsidR="00F14D62" w:rsidRPr="001F6A89">
        <w:rPr>
          <w:rFonts w:asciiTheme="minorHAnsi" w:eastAsia="Calibri" w:hAnsiTheme="minorHAnsi" w:cstheme="minorHAnsi"/>
        </w:rPr>
        <w:t xml:space="preserve">f you have any concerns or worries about your trainee, please let us </w:t>
      </w:r>
      <w:r w:rsidR="00554AE4">
        <w:rPr>
          <w:rFonts w:asciiTheme="minorHAnsi" w:eastAsia="Calibri" w:hAnsiTheme="minorHAnsi" w:cstheme="minorHAnsi"/>
        </w:rPr>
        <w:t>know.</w:t>
      </w:r>
    </w:p>
    <w:p w14:paraId="2196FEF8" w14:textId="38C03DF2" w:rsidR="002E5493" w:rsidRDefault="002E5493" w:rsidP="00F14D62">
      <w:pPr>
        <w:rPr>
          <w:rFonts w:asciiTheme="minorHAnsi" w:eastAsia="Calibri" w:hAnsiTheme="minorHAnsi" w:cstheme="minorHAnsi"/>
        </w:rPr>
      </w:pPr>
    </w:p>
    <w:p w14:paraId="42153C30" w14:textId="1FBB6CC3" w:rsidR="002E5493" w:rsidRPr="00EC3CEB" w:rsidRDefault="002E5493" w:rsidP="00F14D62">
      <w:pPr>
        <w:rPr>
          <w:rFonts w:asciiTheme="minorHAnsi" w:eastAsia="Calibri" w:hAnsiTheme="minorHAnsi" w:cstheme="minorHAnsi"/>
        </w:rPr>
      </w:pPr>
      <w:r>
        <w:rPr>
          <w:rFonts w:asciiTheme="minorHAnsi" w:eastAsia="Calibri" w:hAnsiTheme="minorHAnsi" w:cstheme="minorHAnsi"/>
        </w:rPr>
        <w:t xml:space="preserve">We expect that at this stage they will </w:t>
      </w:r>
      <w:r w:rsidR="00554AE4">
        <w:rPr>
          <w:rFonts w:asciiTheme="minorHAnsi" w:eastAsia="Calibri" w:hAnsiTheme="minorHAnsi" w:cstheme="minorHAnsi"/>
        </w:rPr>
        <w:t>have begun to develop</w:t>
      </w:r>
      <w:r>
        <w:rPr>
          <w:rFonts w:asciiTheme="minorHAnsi" w:eastAsia="Calibri" w:hAnsiTheme="minorHAnsi" w:cstheme="minorHAnsi"/>
        </w:rPr>
        <w:t xml:space="preserve"> </w:t>
      </w:r>
      <w:r w:rsidR="00554AE4">
        <w:rPr>
          <w:rFonts w:asciiTheme="minorHAnsi" w:eastAsia="Calibri" w:hAnsiTheme="minorHAnsi" w:cstheme="minorHAnsi"/>
        </w:rPr>
        <w:t xml:space="preserve">a </w:t>
      </w:r>
      <w:r>
        <w:rPr>
          <w:rFonts w:asciiTheme="minorHAnsi" w:eastAsia="Calibri" w:hAnsiTheme="minorHAnsi" w:cstheme="minorHAnsi"/>
        </w:rPr>
        <w:t xml:space="preserve">teacher persona. Some will be </w:t>
      </w:r>
      <w:r w:rsidR="00554AE4">
        <w:rPr>
          <w:rFonts w:asciiTheme="minorHAnsi" w:eastAsia="Calibri" w:hAnsiTheme="minorHAnsi" w:cstheme="minorHAnsi"/>
        </w:rPr>
        <w:t xml:space="preserve">still </w:t>
      </w:r>
      <w:r>
        <w:rPr>
          <w:rFonts w:asciiTheme="minorHAnsi" w:eastAsia="Calibri" w:hAnsiTheme="minorHAnsi" w:cstheme="minorHAnsi"/>
        </w:rPr>
        <w:t xml:space="preserve">struggling with </w:t>
      </w:r>
      <w:r w:rsidR="00554AE4" w:rsidRPr="0060688F">
        <w:rPr>
          <w:rFonts w:asciiTheme="minorHAnsi" w:eastAsia="Calibri" w:hAnsiTheme="minorHAnsi" w:cstheme="minorHAnsi"/>
          <w:b/>
          <w:bCs/>
        </w:rPr>
        <w:t>low-lever disruption</w:t>
      </w:r>
      <w:r>
        <w:rPr>
          <w:rFonts w:asciiTheme="minorHAnsi" w:eastAsia="Calibri" w:hAnsiTheme="minorHAnsi" w:cstheme="minorHAnsi"/>
        </w:rPr>
        <w:t xml:space="preserve">. </w:t>
      </w:r>
      <w:r w:rsidR="00554AE4">
        <w:rPr>
          <w:rFonts w:asciiTheme="minorHAnsi" w:eastAsia="Calibri" w:hAnsiTheme="minorHAnsi" w:cstheme="minorHAnsi"/>
        </w:rPr>
        <w:t xml:space="preserve">At this stage they should be able to wait for silence before addressing the class and to hold the silence for a couple of seconds. Some might struggle to scan the class while they work one-to-one supporting individual students during the independent work. If this is the case some student teachers might benefit from avoiding working one-on-one with individual students for a couple of lessons, until they establish themselves. You could support them by helping students during independent work. </w:t>
      </w:r>
      <w:r>
        <w:rPr>
          <w:rFonts w:asciiTheme="minorHAnsi" w:eastAsia="Calibri" w:hAnsiTheme="minorHAnsi" w:cstheme="minorHAnsi"/>
        </w:rPr>
        <w:t xml:space="preserve">Using lesson plans </w:t>
      </w:r>
      <w:r w:rsidR="00554AE4">
        <w:rPr>
          <w:rFonts w:asciiTheme="minorHAnsi" w:eastAsia="Calibri" w:hAnsiTheme="minorHAnsi" w:cstheme="minorHAnsi"/>
        </w:rPr>
        <w:t>remains</w:t>
      </w:r>
      <w:r>
        <w:rPr>
          <w:rFonts w:asciiTheme="minorHAnsi" w:eastAsia="Calibri" w:hAnsiTheme="minorHAnsi" w:cstheme="minorHAnsi"/>
        </w:rPr>
        <w:t xml:space="preserve"> a great way to reflect on </w:t>
      </w:r>
      <w:r w:rsidR="00554AE4">
        <w:rPr>
          <w:rFonts w:asciiTheme="minorHAnsi" w:eastAsia="Calibri" w:hAnsiTheme="minorHAnsi" w:cstheme="minorHAnsi"/>
        </w:rPr>
        <w:t xml:space="preserve">how they intend to manage behaviour, focusing on the start and end of the lesson for example. </w:t>
      </w:r>
      <w:r>
        <w:rPr>
          <w:rFonts w:asciiTheme="minorHAnsi" w:eastAsia="Calibri" w:hAnsiTheme="minorHAnsi" w:cstheme="minorHAnsi"/>
        </w:rPr>
        <w:t xml:space="preserve"> </w:t>
      </w:r>
      <w:r w:rsidR="00554AE4">
        <w:rPr>
          <w:rFonts w:asciiTheme="minorHAnsi" w:eastAsia="Calibri" w:hAnsiTheme="minorHAnsi" w:cstheme="minorHAnsi"/>
        </w:rPr>
        <w:t xml:space="preserve">We hope </w:t>
      </w:r>
      <w:r w:rsidR="00CA6721">
        <w:rPr>
          <w:rFonts w:asciiTheme="minorHAnsi" w:eastAsia="Calibri" w:hAnsiTheme="minorHAnsi" w:cstheme="minorHAnsi"/>
        </w:rPr>
        <w:t>their</w:t>
      </w:r>
      <w:r w:rsidR="00554AE4">
        <w:rPr>
          <w:rFonts w:asciiTheme="minorHAnsi" w:eastAsia="Calibri" w:hAnsiTheme="minorHAnsi" w:cstheme="minorHAnsi"/>
        </w:rPr>
        <w:t xml:space="preserve"> assessment has </w:t>
      </w:r>
      <w:r w:rsidR="0060688F">
        <w:rPr>
          <w:rFonts w:asciiTheme="minorHAnsi" w:eastAsia="Calibri" w:hAnsiTheme="minorHAnsi" w:cstheme="minorHAnsi"/>
        </w:rPr>
        <w:t xml:space="preserve">improved and is now guiding their decision for </w:t>
      </w:r>
      <w:r w:rsidR="0060688F" w:rsidRPr="0060688F">
        <w:rPr>
          <w:rFonts w:asciiTheme="minorHAnsi" w:eastAsia="Calibri" w:hAnsiTheme="minorHAnsi" w:cstheme="minorHAnsi"/>
          <w:b/>
          <w:bCs/>
        </w:rPr>
        <w:t>adaptive teaching</w:t>
      </w:r>
      <w:r w:rsidR="0060688F">
        <w:rPr>
          <w:rFonts w:asciiTheme="minorHAnsi" w:eastAsia="Calibri" w:hAnsiTheme="minorHAnsi" w:cstheme="minorHAnsi"/>
        </w:rPr>
        <w:t xml:space="preserve"> </w:t>
      </w:r>
      <w:r w:rsidR="00554AE4">
        <w:rPr>
          <w:rFonts w:asciiTheme="minorHAnsi" w:eastAsia="Calibri" w:hAnsiTheme="minorHAnsi" w:cstheme="minorHAnsi"/>
        </w:rPr>
        <w:t xml:space="preserve">if you are concerned or if you believe they are struggling to gauge where the class is at </w:t>
      </w:r>
      <w:r w:rsidR="0060688F">
        <w:rPr>
          <w:rFonts w:asciiTheme="minorHAnsi" w:eastAsia="Calibri" w:hAnsiTheme="minorHAnsi" w:cstheme="minorHAnsi"/>
        </w:rPr>
        <w:t xml:space="preserve">or to adapt their lessons </w:t>
      </w:r>
      <w:r w:rsidR="00554AE4">
        <w:rPr>
          <w:rFonts w:asciiTheme="minorHAnsi" w:eastAsia="Calibri" w:hAnsiTheme="minorHAnsi" w:cstheme="minorHAnsi"/>
        </w:rPr>
        <w:t xml:space="preserve">you could ask them to keep in mind three learners while planning (one high attainer, one low attainer and one in the middle). This should allow them to reflect after the lesson. They might </w:t>
      </w:r>
      <w:r w:rsidR="0060688F">
        <w:rPr>
          <w:rFonts w:asciiTheme="minorHAnsi" w:eastAsia="Calibri" w:hAnsiTheme="minorHAnsi" w:cstheme="minorHAnsi"/>
        </w:rPr>
        <w:t>even</w:t>
      </w:r>
      <w:r w:rsidR="00554AE4">
        <w:rPr>
          <w:rFonts w:asciiTheme="minorHAnsi" w:eastAsia="Calibri" w:hAnsiTheme="minorHAnsi" w:cstheme="minorHAnsi"/>
        </w:rPr>
        <w:t xml:space="preserve"> keep the books of these three learners while reflecting. </w:t>
      </w:r>
      <w:r w:rsidR="0060688F">
        <w:rPr>
          <w:rFonts w:asciiTheme="minorHAnsi" w:eastAsia="Calibri" w:hAnsiTheme="minorHAnsi" w:cstheme="minorHAnsi"/>
        </w:rPr>
        <w:t xml:space="preserve">Looking at the learners’ books after the lesson is also a good way to start understanding how pupils learn. </w:t>
      </w:r>
    </w:p>
    <w:p w14:paraId="3E05D2F0" w14:textId="77777777" w:rsidR="00F14D62" w:rsidRDefault="00F14D62" w:rsidP="00F14D62">
      <w:pPr>
        <w:rPr>
          <w:rFonts w:asciiTheme="minorHAnsi" w:eastAsia="Calibri" w:hAnsiTheme="minorHAnsi" w:cstheme="minorHAnsi"/>
        </w:rPr>
      </w:pPr>
    </w:p>
    <w:p w14:paraId="473B1DEA" w14:textId="5C83CDFF" w:rsidR="006B1154" w:rsidRPr="001F6A89" w:rsidRDefault="006B1154" w:rsidP="006B1154">
      <w:pPr>
        <w:spacing w:before="100" w:beforeAutospacing="1" w:after="100" w:afterAutospacing="1"/>
        <w:jc w:val="center"/>
        <w:rPr>
          <w:rFonts w:asciiTheme="minorHAnsi" w:hAnsiTheme="minorHAnsi" w:cstheme="minorHAnsi"/>
          <w:b/>
          <w:bCs/>
          <w:color w:val="6D2D9E"/>
        </w:rPr>
      </w:pPr>
      <w:r>
        <w:rPr>
          <w:rFonts w:cstheme="minorHAnsi"/>
          <w:b/>
          <w:bCs/>
          <w:color w:val="6D2D9E"/>
        </w:rPr>
        <w:t>End of placement 1</w:t>
      </w:r>
    </w:p>
    <w:p w14:paraId="40535E29" w14:textId="77777777" w:rsidR="006B1154" w:rsidRDefault="006B1154" w:rsidP="006B1154">
      <w:pPr>
        <w:rPr>
          <w:rFonts w:asciiTheme="minorHAnsi" w:eastAsia="Calibri" w:hAnsiTheme="minorHAnsi" w:cstheme="minorHAnsi"/>
        </w:rPr>
      </w:pPr>
    </w:p>
    <w:p w14:paraId="5E298619" w14:textId="7B888B42" w:rsidR="006B1154" w:rsidRPr="006B1154" w:rsidRDefault="006B1154" w:rsidP="006B1154">
      <w:pPr>
        <w:rPr>
          <w:rFonts w:asciiTheme="minorHAnsi" w:eastAsia="Calibri" w:hAnsiTheme="minorHAnsi" w:cstheme="minorHAnsi"/>
        </w:rPr>
      </w:pPr>
      <w:r>
        <w:rPr>
          <w:rFonts w:asciiTheme="minorHAnsi" w:eastAsia="Calibri" w:hAnsiTheme="minorHAnsi" w:cstheme="minorHAnsi"/>
        </w:rPr>
        <w:t>T</w:t>
      </w:r>
      <w:r w:rsidRPr="006B1154">
        <w:rPr>
          <w:rFonts w:asciiTheme="minorHAnsi" w:eastAsia="Calibri" w:hAnsiTheme="minorHAnsi" w:cstheme="minorHAnsi"/>
        </w:rPr>
        <w:t xml:space="preserve">he end of Placement 1 on Friday, 12th December. </w:t>
      </w:r>
    </w:p>
    <w:p w14:paraId="4CAB2EA6" w14:textId="7A0A4738" w:rsidR="006B1154" w:rsidRDefault="006B1154" w:rsidP="006B1154">
      <w:pPr>
        <w:rPr>
          <w:rFonts w:asciiTheme="minorHAnsi" w:eastAsia="Calibri" w:hAnsiTheme="minorHAnsi" w:cstheme="minorHAnsi"/>
        </w:rPr>
      </w:pPr>
      <w:r w:rsidRPr="006B1154">
        <w:rPr>
          <w:rFonts w:asciiTheme="minorHAnsi" w:eastAsia="Calibri" w:hAnsiTheme="minorHAnsi" w:cstheme="minorHAnsi"/>
        </w:rPr>
        <w:t xml:space="preserve">In line with </w:t>
      </w:r>
      <w:proofErr w:type="gramStart"/>
      <w:r w:rsidRPr="006B1154">
        <w:rPr>
          <w:rFonts w:asciiTheme="minorHAnsi" w:eastAsia="Calibri" w:hAnsiTheme="minorHAnsi" w:cstheme="minorHAnsi"/>
        </w:rPr>
        <w:t>University</w:t>
      </w:r>
      <w:proofErr w:type="gramEnd"/>
      <w:r w:rsidRPr="006B1154">
        <w:rPr>
          <w:rFonts w:asciiTheme="minorHAnsi" w:eastAsia="Calibri" w:hAnsiTheme="minorHAnsi" w:cstheme="minorHAnsi"/>
        </w:rPr>
        <w:t xml:space="preserve"> regulations, your trainee is required to submit their Progress Matrix and Progress Report by 14:00 on Friday, 19th December. We understand it is a hectic time, but trainees can become quite anxious about this, so we ask you to please support your trainee in meeting this deadline by making sure you write and discuss their Progress Report by the end of school on Thursday, 11th December.</w:t>
      </w:r>
    </w:p>
    <w:p w14:paraId="2A22ACE2" w14:textId="77777777" w:rsidR="00DD0316" w:rsidRDefault="00DD0316" w:rsidP="006B1154">
      <w:pPr>
        <w:rPr>
          <w:rFonts w:asciiTheme="minorHAnsi" w:eastAsia="Calibri" w:hAnsiTheme="minorHAnsi" w:cstheme="minorHAnsi"/>
        </w:rPr>
      </w:pPr>
    </w:p>
    <w:p w14:paraId="1131B7A5" w14:textId="77777777" w:rsidR="00DD0316" w:rsidRPr="00DD0316" w:rsidRDefault="00DD0316" w:rsidP="00DD0316">
      <w:pPr>
        <w:spacing w:before="100" w:beforeAutospacing="1" w:after="100" w:afterAutospacing="1"/>
        <w:jc w:val="center"/>
        <w:rPr>
          <w:rFonts w:cstheme="minorHAnsi"/>
          <w:b/>
          <w:bCs/>
          <w:color w:val="6D2D9E"/>
        </w:rPr>
      </w:pPr>
      <w:r w:rsidRPr="00DD0316">
        <w:rPr>
          <w:rFonts w:cstheme="minorHAnsi"/>
          <w:b/>
          <w:bCs/>
          <w:color w:val="6D2D9E"/>
        </w:rPr>
        <w:t>Progress Report 1</w:t>
      </w:r>
    </w:p>
    <w:p w14:paraId="3B5EE951" w14:textId="1D2F1872" w:rsidR="00DD0316" w:rsidRPr="00DD0316" w:rsidRDefault="00DD0316" w:rsidP="00DD0316">
      <w:pPr>
        <w:rPr>
          <w:rFonts w:asciiTheme="minorHAnsi" w:eastAsia="Calibri" w:hAnsiTheme="minorHAnsi" w:cstheme="minorHAnsi"/>
        </w:rPr>
      </w:pPr>
      <w:r w:rsidRPr="00DD0316">
        <w:rPr>
          <w:rFonts w:asciiTheme="minorHAnsi" w:eastAsia="Calibri" w:hAnsiTheme="minorHAnsi" w:cstheme="minorHAnsi"/>
        </w:rPr>
        <w:lastRenderedPageBreak/>
        <w:t xml:space="preserve">Please set time aside this week to discuss your trainee’s Progress Matrix with them and use it to co-construct three key targets for Placement 2 together with your trainee. Targets should be as specific as possible with strategies that will allow the trainee to meet the targets e.g., rather than "Behaviour", please write "Use sanctions and rewards more consistently and in accordance with School Policy, to promote a positive classroom environment which is conducive to learning and pupil progress". Please avoid targets like "Have experience of Key Stage 4/5 teaching", which are less useful. </w:t>
      </w:r>
    </w:p>
    <w:p w14:paraId="4329A0FE" w14:textId="77777777" w:rsidR="00DD0316" w:rsidRPr="00DD0316" w:rsidRDefault="00DD0316" w:rsidP="00DD0316">
      <w:pPr>
        <w:rPr>
          <w:rFonts w:asciiTheme="minorHAnsi" w:eastAsia="Calibri" w:hAnsiTheme="minorHAnsi" w:cstheme="minorHAnsi"/>
          <w:b/>
          <w:bCs/>
        </w:rPr>
      </w:pPr>
      <w:r w:rsidRPr="00DD0316">
        <w:rPr>
          <w:rFonts w:asciiTheme="minorHAnsi" w:eastAsia="Calibri" w:hAnsiTheme="minorHAnsi" w:cstheme="minorHAnsi"/>
          <w:b/>
          <w:bCs/>
        </w:rPr>
        <w:t>On track, or not</w:t>
      </w:r>
    </w:p>
    <w:p w14:paraId="2F11FE93" w14:textId="2916FEB9" w:rsidR="00DD0316" w:rsidRPr="00DD0316" w:rsidRDefault="00DD0316" w:rsidP="00DD0316">
      <w:pPr>
        <w:rPr>
          <w:rFonts w:asciiTheme="minorHAnsi" w:eastAsia="Calibri" w:hAnsiTheme="minorHAnsi" w:cstheme="minorHAnsi"/>
        </w:rPr>
      </w:pPr>
      <w:r w:rsidRPr="00DD0316">
        <w:rPr>
          <w:rFonts w:asciiTheme="minorHAnsi" w:eastAsia="Calibri" w:hAnsiTheme="minorHAnsi" w:cstheme="minorHAnsi"/>
        </w:rPr>
        <w:t>The Progress Report asks you to identify whether your trainee is broadly on track, or not, with each Core Area of our University of Manchester curriculum</w:t>
      </w:r>
      <w:r>
        <w:rPr>
          <w:rFonts w:asciiTheme="minorHAnsi" w:eastAsia="Calibri" w:hAnsiTheme="minorHAnsi" w:cstheme="minorHAnsi"/>
        </w:rPr>
        <w:t xml:space="preserve"> (please see prompts in the observation form, progress matrix and progress report) </w:t>
      </w:r>
      <w:r w:rsidRPr="00DD0316">
        <w:rPr>
          <w:rFonts w:asciiTheme="minorHAnsi" w:eastAsia="Calibri" w:hAnsiTheme="minorHAnsi" w:cstheme="minorHAnsi"/>
        </w:rPr>
        <w:t xml:space="preserve">, and in their professionalism, by indicating Yes or No as applicable and summarising their progress over the placement. We ask you to please be as detailed and constructive as possible, indicating any areas for development and doubts you may have, as well as strengths of your trainee’s practice during Placement 1 to support both your trainee and the Mentor at the start of Placement 2. University days and interviews should not be included in the absence record, which is counted by half days e.g., one day’s absence = 2 absences. </w:t>
      </w:r>
    </w:p>
    <w:p w14:paraId="6BC21F25" w14:textId="77777777" w:rsidR="00DD0316" w:rsidRPr="001F6A89" w:rsidRDefault="00DD0316" w:rsidP="006B1154">
      <w:pPr>
        <w:rPr>
          <w:rFonts w:asciiTheme="minorHAnsi" w:eastAsia="Calibri" w:hAnsiTheme="minorHAnsi" w:cstheme="minorHAnsi"/>
        </w:rPr>
      </w:pPr>
    </w:p>
    <w:p w14:paraId="382857A0" w14:textId="77777777" w:rsidR="004E602E" w:rsidRPr="001F6A89" w:rsidRDefault="004E602E" w:rsidP="004E602E">
      <w:pPr>
        <w:spacing w:before="100" w:beforeAutospacing="1" w:after="100" w:afterAutospacing="1"/>
        <w:jc w:val="center"/>
        <w:rPr>
          <w:rFonts w:asciiTheme="minorHAnsi" w:hAnsiTheme="minorHAnsi" w:cstheme="minorHAnsi"/>
          <w:b/>
          <w:bCs/>
          <w:color w:val="6D2D9E"/>
        </w:rPr>
      </w:pPr>
      <w:r>
        <w:rPr>
          <w:rFonts w:cstheme="minorHAnsi"/>
          <w:b/>
          <w:bCs/>
          <w:color w:val="6D2D9E"/>
        </w:rPr>
        <w:t xml:space="preserve">The </w:t>
      </w:r>
      <w:proofErr w:type="spellStart"/>
      <w:r>
        <w:rPr>
          <w:rFonts w:cstheme="minorHAnsi"/>
          <w:b/>
          <w:bCs/>
          <w:color w:val="6D2D9E"/>
        </w:rPr>
        <w:t>RoAD</w:t>
      </w:r>
      <w:proofErr w:type="spellEnd"/>
    </w:p>
    <w:p w14:paraId="7EB67568" w14:textId="77777777" w:rsidR="004E602E" w:rsidRPr="007069B9" w:rsidRDefault="004E602E" w:rsidP="004E602E">
      <w:pPr>
        <w:pStyle w:val="Default"/>
      </w:pPr>
      <w:r w:rsidRPr="00962DD9">
        <w:rPr>
          <w:rFonts w:asciiTheme="minorHAnsi" w:hAnsiTheme="minorHAnsi" w:cstheme="minorHAnsi"/>
        </w:rPr>
        <w:t xml:space="preserve">The placement will finish on Wednesday </w:t>
      </w:r>
      <w:r>
        <w:rPr>
          <w:rFonts w:asciiTheme="minorHAnsi" w:hAnsiTheme="minorHAnsi" w:cstheme="minorHAnsi"/>
        </w:rPr>
        <w:t>18</w:t>
      </w:r>
      <w:r w:rsidRPr="00962DD9">
        <w:rPr>
          <w:rFonts w:asciiTheme="minorHAnsi" w:hAnsiTheme="minorHAnsi" w:cstheme="minorHAnsi"/>
          <w:vertAlign w:val="superscript"/>
        </w:rPr>
        <w:t>th</w:t>
      </w:r>
      <w:r w:rsidRPr="00962DD9">
        <w:rPr>
          <w:rFonts w:asciiTheme="minorHAnsi" w:hAnsiTheme="minorHAnsi" w:cstheme="minorHAnsi"/>
        </w:rPr>
        <w:t xml:space="preserve"> of December. By the </w:t>
      </w:r>
      <w:r>
        <w:rPr>
          <w:rFonts w:asciiTheme="minorHAnsi" w:hAnsiTheme="minorHAnsi" w:cstheme="minorHAnsi"/>
        </w:rPr>
        <w:t>20</w:t>
      </w:r>
      <w:r w:rsidRPr="00962DD9">
        <w:rPr>
          <w:rFonts w:asciiTheme="minorHAnsi" w:hAnsiTheme="minorHAnsi" w:cstheme="minorHAnsi"/>
          <w:vertAlign w:val="superscript"/>
        </w:rPr>
        <w:t>th</w:t>
      </w:r>
      <w:r w:rsidRPr="00962DD9">
        <w:rPr>
          <w:rFonts w:asciiTheme="minorHAnsi" w:hAnsiTheme="minorHAnsi" w:cstheme="minorHAnsi"/>
        </w:rPr>
        <w:t xml:space="preserve"> of December Trainees will upload the progress report on Blackboard. You will find a blank copy and some sample progress reports on the </w:t>
      </w:r>
      <w:hyperlink r:id="rId6" w:history="1">
        <w:r w:rsidRPr="00CA6721">
          <w:rPr>
            <w:rStyle w:val="Hyperlink"/>
          </w:rPr>
          <w:t>Mentor Hub</w:t>
        </w:r>
      </w:hyperlink>
      <w:r>
        <w:t xml:space="preserve"> </w:t>
      </w:r>
      <w:r w:rsidRPr="00962DD9">
        <w:rPr>
          <w:rFonts w:asciiTheme="minorHAnsi" w:hAnsiTheme="minorHAnsi" w:cstheme="minorHAnsi"/>
        </w:rPr>
        <w:t>Please let the University Tutor know if you have any questions</w:t>
      </w:r>
      <w:r>
        <w:rPr>
          <w:rFonts w:asciiTheme="minorHAnsi" w:hAnsiTheme="minorHAnsi" w:cstheme="minorHAnsi"/>
        </w:rPr>
        <w:t xml:space="preserve"> or if you would like to see an example</w:t>
      </w:r>
      <w:r w:rsidRPr="00962DD9">
        <w:rPr>
          <w:rFonts w:asciiTheme="minorHAnsi" w:hAnsiTheme="minorHAnsi" w:cstheme="minorHAnsi"/>
        </w:rPr>
        <w:t xml:space="preserve">. </w:t>
      </w:r>
      <w:r w:rsidRPr="001F6A89">
        <w:rPr>
          <w:rFonts w:asciiTheme="minorHAnsi" w:hAnsiTheme="minorHAnsi" w:cstheme="minorHAnsi"/>
        </w:rPr>
        <w:t xml:space="preserve">Trainees are </w:t>
      </w:r>
      <w:r>
        <w:rPr>
          <w:rFonts w:cstheme="minorHAnsi"/>
        </w:rPr>
        <w:t xml:space="preserve">responsible for keeping their </w:t>
      </w:r>
      <w:proofErr w:type="spellStart"/>
      <w:r>
        <w:rPr>
          <w:rFonts w:cstheme="minorHAnsi"/>
        </w:rPr>
        <w:t>RoAD</w:t>
      </w:r>
      <w:proofErr w:type="spellEnd"/>
      <w:r>
        <w:rPr>
          <w:rFonts w:cstheme="minorHAnsi"/>
        </w:rPr>
        <w:t xml:space="preserve"> in order and are </w:t>
      </w:r>
      <w:r w:rsidRPr="001F6A89">
        <w:rPr>
          <w:rFonts w:asciiTheme="minorHAnsi" w:hAnsiTheme="minorHAnsi" w:cstheme="minorHAnsi"/>
        </w:rPr>
        <w:t xml:space="preserve">required to </w:t>
      </w:r>
      <w:r>
        <w:rPr>
          <w:rFonts w:cstheme="minorHAnsi"/>
        </w:rPr>
        <w:t xml:space="preserve">share their documentation with their tutor via Google Drive. Tutors have now checked all </w:t>
      </w:r>
      <w:proofErr w:type="spellStart"/>
      <w:r>
        <w:rPr>
          <w:rFonts w:cstheme="minorHAnsi"/>
        </w:rPr>
        <w:t>RoADs</w:t>
      </w:r>
      <w:proofErr w:type="spellEnd"/>
      <w:r>
        <w:rPr>
          <w:rFonts w:cstheme="minorHAnsi"/>
        </w:rPr>
        <w:t xml:space="preserve"> and asked trainees for improvement when these were needed. In some cases, we found that lesson planning was not completed to the standards we expected. </w:t>
      </w:r>
      <w:r>
        <w:rPr>
          <w:rFonts w:asciiTheme="minorHAnsi" w:hAnsiTheme="minorHAnsi" w:cstheme="minorHAnsi"/>
        </w:rPr>
        <w:t>I</w:t>
      </w:r>
      <w:r w:rsidRPr="001F6A89">
        <w:rPr>
          <w:rFonts w:asciiTheme="minorHAnsi" w:hAnsiTheme="minorHAnsi" w:cstheme="minorHAnsi"/>
        </w:rPr>
        <w:t xml:space="preserve">t would be helpful if you could discuss it with your </w:t>
      </w:r>
      <w:r>
        <w:rPr>
          <w:rFonts w:asciiTheme="minorHAnsi" w:hAnsiTheme="minorHAnsi" w:cstheme="minorHAnsi"/>
        </w:rPr>
        <w:t>trainees</w:t>
      </w:r>
      <w:r w:rsidRPr="001F6A89">
        <w:rPr>
          <w:rFonts w:asciiTheme="minorHAnsi" w:hAnsiTheme="minorHAnsi" w:cstheme="minorHAnsi"/>
        </w:rPr>
        <w:t xml:space="preserve">. Trainees should also have </w:t>
      </w:r>
      <w:r>
        <w:rPr>
          <w:rFonts w:asciiTheme="minorHAnsi" w:hAnsiTheme="minorHAnsi" w:cstheme="minorHAnsi"/>
        </w:rPr>
        <w:t xml:space="preserve">had </w:t>
      </w:r>
      <w:r w:rsidRPr="001F6A89">
        <w:rPr>
          <w:rFonts w:asciiTheme="minorHAnsi" w:hAnsiTheme="minorHAnsi" w:cstheme="minorHAnsi"/>
        </w:rPr>
        <w:t xml:space="preserve">a mid-placement review with the Professional Mentor. </w:t>
      </w:r>
      <w:r w:rsidRPr="007069B9">
        <w:t xml:space="preserve">The Progress Report asks you to identify whether your trainee is </w:t>
      </w:r>
      <w:r w:rsidRPr="007069B9">
        <w:rPr>
          <w:b/>
          <w:bCs/>
          <w:i/>
          <w:iCs/>
        </w:rPr>
        <w:t xml:space="preserve">broadly on track, or not, </w:t>
      </w:r>
      <w:r w:rsidRPr="007069B9">
        <w:t xml:space="preserve">with each area of the UoM ITE curriculum, and in their professionalism, by indicating </w:t>
      </w:r>
      <w:r w:rsidRPr="007069B9">
        <w:rPr>
          <w:b/>
          <w:bCs/>
          <w:i/>
          <w:iCs/>
        </w:rPr>
        <w:t xml:space="preserve">Yes </w:t>
      </w:r>
      <w:r w:rsidRPr="007069B9">
        <w:t xml:space="preserve">or </w:t>
      </w:r>
      <w:r w:rsidRPr="007069B9">
        <w:rPr>
          <w:b/>
          <w:bCs/>
          <w:i/>
          <w:iCs/>
        </w:rPr>
        <w:t xml:space="preserve">No </w:t>
      </w:r>
      <w:r w:rsidRPr="007069B9">
        <w:t xml:space="preserve">and </w:t>
      </w:r>
      <w:r>
        <w:t>summarising</w:t>
      </w:r>
      <w:r w:rsidRPr="007069B9">
        <w:t xml:space="preserve"> their progress over the placement. We would expect your trainee to be </w:t>
      </w:r>
      <w:r w:rsidRPr="007069B9">
        <w:rPr>
          <w:b/>
          <w:bCs/>
          <w:i/>
          <w:iCs/>
        </w:rPr>
        <w:t xml:space="preserve">on track </w:t>
      </w:r>
      <w:r w:rsidRPr="007069B9">
        <w:t>i</w:t>
      </w:r>
      <w:r w:rsidRPr="007069B9">
        <w:rPr>
          <w:rFonts w:asciiTheme="minorHAnsi" w:eastAsia="Calibri" w:hAnsiTheme="minorHAnsi" w:cstheme="minorHAnsi"/>
        </w:rPr>
        <w:t xml:space="preserve">f you haven’t raised any concerns with us. If your trainee is not on track in one or </w:t>
      </w:r>
      <w:proofErr w:type="gramStart"/>
      <w:r w:rsidRPr="007069B9">
        <w:rPr>
          <w:rFonts w:asciiTheme="minorHAnsi" w:eastAsia="Calibri" w:hAnsiTheme="minorHAnsi" w:cstheme="minorHAnsi"/>
        </w:rPr>
        <w:t xml:space="preserve">more </w:t>
      </w:r>
      <w:r w:rsidRPr="007069B9">
        <w:t xml:space="preserve"> Core</w:t>
      </w:r>
      <w:proofErr w:type="gramEnd"/>
      <w:r w:rsidRPr="007069B9">
        <w:t xml:space="preserve"> </w:t>
      </w:r>
      <w:r>
        <w:t>Areas</w:t>
      </w:r>
      <w:r w:rsidRPr="007069B9">
        <w:t xml:space="preserve">, please explain </w:t>
      </w:r>
      <w:r w:rsidRPr="007069B9">
        <w:rPr>
          <w:b/>
          <w:bCs/>
          <w:i/>
          <w:iCs/>
        </w:rPr>
        <w:t xml:space="preserve">how </w:t>
      </w:r>
      <w:r w:rsidRPr="007069B9">
        <w:t xml:space="preserve">and </w:t>
      </w:r>
      <w:r w:rsidRPr="007069B9">
        <w:rPr>
          <w:b/>
          <w:bCs/>
          <w:i/>
          <w:iCs/>
        </w:rPr>
        <w:t xml:space="preserve">why </w:t>
      </w:r>
      <w:r w:rsidRPr="007069B9">
        <w:t xml:space="preserve">in the body of your Progress Report. </w:t>
      </w:r>
    </w:p>
    <w:p w14:paraId="18816C67" w14:textId="0E6111C0" w:rsidR="004E602E" w:rsidRPr="006B1154" w:rsidRDefault="004E602E" w:rsidP="006B1154">
      <w:pPr>
        <w:pStyle w:val="Default"/>
      </w:pPr>
      <w:r w:rsidRPr="007069B9">
        <w:rPr>
          <w:b/>
          <w:bCs/>
        </w:rPr>
        <w:t xml:space="preserve">Targets for Placement 2 </w:t>
      </w:r>
      <w:r w:rsidRPr="007069B9">
        <w:t xml:space="preserve">Please be as constructive as possible, indicating any </w:t>
      </w:r>
      <w:r w:rsidRPr="007069B9">
        <w:rPr>
          <w:b/>
          <w:bCs/>
          <w:i/>
          <w:iCs/>
        </w:rPr>
        <w:t xml:space="preserve">areas for development </w:t>
      </w:r>
      <w:r w:rsidRPr="007069B9">
        <w:t xml:space="preserve">and doubts you may have, as well as </w:t>
      </w:r>
      <w:r w:rsidRPr="007069B9">
        <w:rPr>
          <w:b/>
          <w:bCs/>
          <w:i/>
          <w:iCs/>
        </w:rPr>
        <w:t xml:space="preserve">strengths </w:t>
      </w:r>
      <w:r w:rsidRPr="007069B9">
        <w:t xml:space="preserve">of their practice during Placement 1. When discussing key targets with your trainee, please make them specific and suggest strategies that will allow them to meet the targets e.g., </w:t>
      </w:r>
      <w:r w:rsidRPr="007069B9">
        <w:rPr>
          <w:i/>
          <w:iCs/>
        </w:rPr>
        <w:t>"Use sanctions and rewards more consistently and in accordance with School Policy, to promote a positive classroom environment which is conducive to learning and progress"</w:t>
      </w:r>
      <w:r w:rsidRPr="007069B9">
        <w:t xml:space="preserve">. Please avoid targets like </w:t>
      </w:r>
      <w:r w:rsidRPr="007069B9">
        <w:rPr>
          <w:i/>
          <w:iCs/>
        </w:rPr>
        <w:t>"Have experience of Key Stage 4/5 teaching"</w:t>
      </w:r>
      <w:r w:rsidRPr="007069B9">
        <w:t xml:space="preserve">, as the trainee will complete this as part of the programme. </w:t>
      </w:r>
    </w:p>
    <w:p w14:paraId="1C107259" w14:textId="05BC0110" w:rsidR="00901FC2" w:rsidRPr="001F6A89" w:rsidRDefault="00901FC2" w:rsidP="00901FC2">
      <w:pPr>
        <w:spacing w:before="100" w:beforeAutospacing="1" w:after="100" w:afterAutospacing="1"/>
        <w:jc w:val="center"/>
        <w:rPr>
          <w:rFonts w:asciiTheme="minorHAnsi" w:hAnsiTheme="minorHAnsi" w:cstheme="minorHAnsi"/>
          <w:b/>
          <w:bCs/>
          <w:color w:val="6D2D9E"/>
        </w:rPr>
      </w:pPr>
      <w:r>
        <w:rPr>
          <w:rFonts w:asciiTheme="minorHAnsi" w:hAnsiTheme="minorHAnsi" w:cstheme="minorHAnsi"/>
          <w:b/>
          <w:bCs/>
          <w:color w:val="6D2D9E"/>
        </w:rPr>
        <w:t>Mentor meeting themes</w:t>
      </w:r>
    </w:p>
    <w:p w14:paraId="71AE7AD7" w14:textId="730131B3" w:rsidR="00901FC2" w:rsidRDefault="00901FC2" w:rsidP="00901FC2">
      <w:pPr>
        <w:spacing w:before="100" w:beforeAutospacing="1" w:after="100" w:afterAutospacing="1"/>
        <w:rPr>
          <w:rFonts w:asciiTheme="minorHAnsi" w:hAnsiTheme="minorHAnsi" w:cstheme="minorHAnsi"/>
          <w:b/>
          <w:bCs/>
          <w:color w:val="6D2D9E"/>
        </w:rPr>
      </w:pPr>
      <w:r>
        <w:rPr>
          <w:rFonts w:asciiTheme="minorHAnsi" w:hAnsiTheme="minorHAnsi" w:cstheme="minorHAnsi"/>
          <w:color w:val="000000"/>
        </w:rPr>
        <w:lastRenderedPageBreak/>
        <w:t xml:space="preserve">These are the suggested themes for the mentor meeting for the </w:t>
      </w:r>
      <w:r w:rsidR="0089475D">
        <w:rPr>
          <w:rFonts w:asciiTheme="minorHAnsi" w:hAnsiTheme="minorHAnsi" w:cstheme="minorHAnsi"/>
          <w:color w:val="000000"/>
        </w:rPr>
        <w:t>last 2</w:t>
      </w:r>
      <w:r>
        <w:rPr>
          <w:rFonts w:asciiTheme="minorHAnsi" w:hAnsiTheme="minorHAnsi" w:cstheme="minorHAnsi"/>
          <w:color w:val="000000"/>
        </w:rPr>
        <w:t xml:space="preserve"> weeks. These link to our curriculum and are only for guidance. You will of course have other issues, more personal to your trainee, that you wish to discuss.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505"/>
      </w:tblGrid>
      <w:tr w:rsidR="0060688F" w:rsidRPr="002B113C" w14:paraId="37CDCD43" w14:textId="77777777" w:rsidTr="004C5F8B">
        <w:trPr>
          <w:trHeight w:val="287"/>
        </w:trPr>
        <w:tc>
          <w:tcPr>
            <w:tcW w:w="1129" w:type="dxa"/>
            <w:tcBorders>
              <w:bottom w:val="single" w:sz="4" w:space="0" w:color="000000"/>
            </w:tcBorders>
            <w:shd w:val="clear" w:color="auto" w:fill="D9E2F3" w:themeFill="accent1" w:themeFillTint="33"/>
            <w:tcMar>
              <w:left w:w="57" w:type="dxa"/>
              <w:right w:w="57" w:type="dxa"/>
            </w:tcMar>
          </w:tcPr>
          <w:p w14:paraId="17628DE2" w14:textId="77777777" w:rsidR="0060688F" w:rsidRPr="000E09CD" w:rsidRDefault="0060688F" w:rsidP="004C5F8B">
            <w:pPr>
              <w:rPr>
                <w:rFonts w:asciiTheme="majorHAnsi" w:hAnsiTheme="majorHAnsi" w:cstheme="majorHAnsi"/>
                <w:b/>
                <w:bCs/>
              </w:rPr>
            </w:pPr>
            <w:r w:rsidRPr="00BA2757">
              <w:rPr>
                <w:rFonts w:asciiTheme="majorHAnsi" w:hAnsiTheme="majorHAnsi" w:cstheme="majorHAnsi"/>
                <w:b/>
                <w:bCs/>
              </w:rPr>
              <w:t>P1-</w:t>
            </w:r>
            <w:r>
              <w:rPr>
                <w:rFonts w:asciiTheme="majorHAnsi" w:hAnsiTheme="majorHAnsi" w:cstheme="majorHAnsi"/>
                <w:b/>
                <w:bCs/>
              </w:rPr>
              <w:t>9</w:t>
            </w:r>
          </w:p>
        </w:tc>
        <w:tc>
          <w:tcPr>
            <w:tcW w:w="8505" w:type="dxa"/>
            <w:shd w:val="clear" w:color="auto" w:fill="D9E2F3" w:themeFill="accent1" w:themeFillTint="33"/>
            <w:tcMar>
              <w:left w:w="57" w:type="dxa"/>
              <w:right w:w="57" w:type="dxa"/>
            </w:tcMar>
          </w:tcPr>
          <w:p w14:paraId="3AE9D644" w14:textId="77777777" w:rsidR="0060688F" w:rsidRPr="002B113C" w:rsidRDefault="0060688F" w:rsidP="004C5F8B">
            <w:pPr>
              <w:rPr>
                <w:rFonts w:asciiTheme="majorHAnsi" w:hAnsiTheme="majorHAnsi" w:cstheme="majorHAnsi"/>
                <w:sz w:val="18"/>
                <w:szCs w:val="18"/>
              </w:rPr>
            </w:pPr>
            <w:r w:rsidRPr="002B113C">
              <w:rPr>
                <w:rFonts w:asciiTheme="majorHAnsi" w:hAnsiTheme="majorHAnsi" w:cstheme="majorHAnsi"/>
                <w:sz w:val="18"/>
                <w:szCs w:val="18"/>
              </w:rPr>
              <w:t xml:space="preserve">Planning and teaching: </w:t>
            </w:r>
            <w:r>
              <w:rPr>
                <w:rFonts w:asciiTheme="majorHAnsi" w:hAnsiTheme="majorHAnsi" w:cstheme="majorHAnsi"/>
                <w:b/>
                <w:bCs/>
                <w:sz w:val="18"/>
                <w:szCs w:val="18"/>
              </w:rPr>
              <w:t>Adaptive teaching</w:t>
            </w:r>
          </w:p>
        </w:tc>
      </w:tr>
      <w:tr w:rsidR="0060688F" w:rsidRPr="002B113C" w14:paraId="50377B17" w14:textId="77777777" w:rsidTr="004C5F8B">
        <w:trPr>
          <w:trHeight w:val="397"/>
        </w:trPr>
        <w:tc>
          <w:tcPr>
            <w:tcW w:w="1129" w:type="dxa"/>
            <w:shd w:val="clear" w:color="auto" w:fill="D9E2F3" w:themeFill="accent1" w:themeFillTint="33"/>
            <w:tcMar>
              <w:left w:w="57" w:type="dxa"/>
              <w:right w:w="57" w:type="dxa"/>
            </w:tcMar>
          </w:tcPr>
          <w:p w14:paraId="6D486605" w14:textId="77777777" w:rsidR="0060688F" w:rsidRPr="002B113C" w:rsidRDefault="0060688F" w:rsidP="004C5F8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Programme</w:t>
            </w:r>
          </w:p>
        </w:tc>
        <w:tc>
          <w:tcPr>
            <w:tcW w:w="8505" w:type="dxa"/>
            <w:shd w:val="clear" w:color="auto" w:fill="D9E2F3" w:themeFill="accent1" w:themeFillTint="33"/>
            <w:tcMar>
              <w:left w:w="57" w:type="dxa"/>
              <w:right w:w="57" w:type="dxa"/>
            </w:tcMar>
          </w:tcPr>
          <w:p w14:paraId="0D7EB020" w14:textId="77777777" w:rsidR="0060688F" w:rsidRPr="002B113C" w:rsidRDefault="0060688F" w:rsidP="004C5F8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During a lesson, what are you doing to identify who needs further support, and who needs more challenge? Draw on your SEND ISP.</w:t>
            </w:r>
          </w:p>
        </w:tc>
      </w:tr>
      <w:tr w:rsidR="0060688F" w:rsidRPr="002B113C" w14:paraId="102ED7A1" w14:textId="77777777" w:rsidTr="004C5F8B">
        <w:trPr>
          <w:trHeight w:val="397"/>
        </w:trPr>
        <w:tc>
          <w:tcPr>
            <w:tcW w:w="1129" w:type="dxa"/>
            <w:shd w:val="clear" w:color="auto" w:fill="D9E2F3" w:themeFill="accent1" w:themeFillTint="33"/>
            <w:tcMar>
              <w:left w:w="57" w:type="dxa"/>
              <w:right w:w="57" w:type="dxa"/>
            </w:tcMar>
          </w:tcPr>
          <w:p w14:paraId="7B79F56C" w14:textId="77777777" w:rsidR="0060688F" w:rsidRPr="002B113C" w:rsidRDefault="0060688F" w:rsidP="004C5F8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Subject</w:t>
            </w:r>
          </w:p>
        </w:tc>
        <w:tc>
          <w:tcPr>
            <w:tcW w:w="8505" w:type="dxa"/>
            <w:shd w:val="clear" w:color="auto" w:fill="D9E2F3" w:themeFill="accent1" w:themeFillTint="33"/>
            <w:tcMar>
              <w:left w:w="57" w:type="dxa"/>
              <w:right w:w="57" w:type="dxa"/>
            </w:tcMar>
          </w:tcPr>
          <w:p w14:paraId="10C928CC" w14:textId="77777777" w:rsidR="0060688F" w:rsidRPr="002B113C" w:rsidRDefault="0060688F" w:rsidP="004C5F8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 xml:space="preserve">Have you had any difficulty in maintaining your high expectations of each pupil from lesson to lesson?  </w:t>
            </w:r>
          </w:p>
        </w:tc>
      </w:tr>
      <w:tr w:rsidR="0060688F" w:rsidRPr="002B113C" w14:paraId="22212300" w14:textId="77777777" w:rsidTr="004C5F8B">
        <w:trPr>
          <w:trHeight w:val="443"/>
        </w:trPr>
        <w:tc>
          <w:tcPr>
            <w:tcW w:w="9634" w:type="dxa"/>
            <w:gridSpan w:val="2"/>
            <w:tcBorders>
              <w:top w:val="single" w:sz="4" w:space="0" w:color="auto"/>
              <w:left w:val="single" w:sz="4" w:space="0" w:color="auto"/>
              <w:bottom w:val="single" w:sz="4" w:space="0" w:color="auto"/>
              <w:right w:val="single" w:sz="4" w:space="0" w:color="auto"/>
            </w:tcBorders>
            <w:shd w:val="clear" w:color="auto" w:fill="FFFF00"/>
            <w:tcMar>
              <w:left w:w="57" w:type="dxa"/>
              <w:right w:w="57" w:type="dxa"/>
            </w:tcMar>
          </w:tcPr>
          <w:p w14:paraId="7012F3D5" w14:textId="77777777" w:rsidR="0060688F" w:rsidRPr="00BE5284" w:rsidRDefault="0060688F" w:rsidP="004C5F8B">
            <w:pPr>
              <w:rPr>
                <w:rFonts w:asciiTheme="majorHAnsi" w:eastAsia="Arial" w:hAnsiTheme="majorHAnsi" w:cstheme="majorHAnsi"/>
                <w:b/>
                <w:sz w:val="18"/>
                <w:szCs w:val="18"/>
              </w:rPr>
            </w:pPr>
            <w:r w:rsidRPr="00BE5284">
              <w:rPr>
                <w:rFonts w:asciiTheme="majorHAnsi" w:eastAsia="Arial" w:hAnsiTheme="majorHAnsi" w:cstheme="majorHAnsi"/>
                <w:b/>
                <w:color w:val="1F4E79" w:themeColor="accent5" w:themeShade="80"/>
                <w:sz w:val="18"/>
                <w:szCs w:val="18"/>
              </w:rPr>
              <w:t>This week</w:t>
            </w:r>
            <w:r>
              <w:rPr>
                <w:rFonts w:asciiTheme="majorHAnsi" w:eastAsia="Arial" w:hAnsiTheme="majorHAnsi" w:cstheme="majorHAnsi"/>
                <w:b/>
                <w:color w:val="1F4E79" w:themeColor="accent5" w:themeShade="80"/>
                <w:sz w:val="18"/>
                <w:szCs w:val="18"/>
              </w:rPr>
              <w:t>,</w:t>
            </w:r>
            <w:r w:rsidRPr="00BE5284">
              <w:rPr>
                <w:rFonts w:asciiTheme="majorHAnsi" w:eastAsia="Arial" w:hAnsiTheme="majorHAnsi" w:cstheme="majorHAnsi"/>
                <w:b/>
                <w:color w:val="1F4E79" w:themeColor="accent5" w:themeShade="80"/>
                <w:sz w:val="18"/>
                <w:szCs w:val="18"/>
              </w:rPr>
              <w:t xml:space="preserve"> </w:t>
            </w:r>
            <w:r>
              <w:rPr>
                <w:rFonts w:asciiTheme="majorHAnsi" w:eastAsia="Arial" w:hAnsiTheme="majorHAnsi" w:cstheme="majorHAnsi"/>
                <w:b/>
                <w:color w:val="1F4E79" w:themeColor="accent5" w:themeShade="80"/>
                <w:sz w:val="18"/>
                <w:szCs w:val="18"/>
              </w:rPr>
              <w:t>please make sure that your Progress Matrix is up to date, and discuss key points</w:t>
            </w:r>
            <w:r w:rsidRPr="00BE5284">
              <w:rPr>
                <w:rFonts w:asciiTheme="majorHAnsi" w:eastAsia="Arial" w:hAnsiTheme="majorHAnsi" w:cstheme="majorHAnsi"/>
                <w:b/>
                <w:color w:val="1F4E79" w:themeColor="accent5" w:themeShade="80"/>
                <w:sz w:val="18"/>
                <w:szCs w:val="18"/>
              </w:rPr>
              <w:t xml:space="preserve"> with your subject </w:t>
            </w:r>
            <w:r>
              <w:rPr>
                <w:rFonts w:asciiTheme="majorHAnsi" w:eastAsia="Arial" w:hAnsiTheme="majorHAnsi" w:cstheme="majorHAnsi"/>
                <w:b/>
                <w:color w:val="1F4E79" w:themeColor="accent5" w:themeShade="80"/>
                <w:sz w:val="18"/>
                <w:szCs w:val="18"/>
              </w:rPr>
              <w:t xml:space="preserve">mentor to support them in writing your Progress Report. </w:t>
            </w:r>
          </w:p>
        </w:tc>
      </w:tr>
      <w:tr w:rsidR="0060688F" w:rsidRPr="002B113C" w14:paraId="5D6BE039" w14:textId="77777777" w:rsidTr="004C5F8B">
        <w:trPr>
          <w:trHeight w:val="287"/>
        </w:trPr>
        <w:tc>
          <w:tcPr>
            <w:tcW w:w="1129" w:type="dxa"/>
            <w:tcBorders>
              <w:bottom w:val="single" w:sz="4" w:space="0" w:color="000000"/>
            </w:tcBorders>
            <w:shd w:val="clear" w:color="auto" w:fill="D9E2F3" w:themeFill="accent1" w:themeFillTint="33"/>
            <w:tcMar>
              <w:left w:w="57" w:type="dxa"/>
              <w:right w:w="57" w:type="dxa"/>
            </w:tcMar>
          </w:tcPr>
          <w:p w14:paraId="6C486AC6" w14:textId="77777777" w:rsidR="0060688F" w:rsidRPr="000E09CD" w:rsidRDefault="0060688F" w:rsidP="004C5F8B">
            <w:pPr>
              <w:rPr>
                <w:rFonts w:asciiTheme="majorHAnsi" w:hAnsiTheme="majorHAnsi" w:cstheme="majorHAnsi"/>
                <w:b/>
                <w:bCs/>
              </w:rPr>
            </w:pPr>
            <w:r w:rsidRPr="00BA2757">
              <w:rPr>
                <w:rFonts w:asciiTheme="majorHAnsi" w:hAnsiTheme="majorHAnsi" w:cstheme="majorHAnsi"/>
                <w:b/>
                <w:bCs/>
              </w:rPr>
              <w:t>P1-</w:t>
            </w:r>
            <w:r>
              <w:rPr>
                <w:rFonts w:asciiTheme="majorHAnsi" w:hAnsiTheme="majorHAnsi" w:cstheme="majorHAnsi"/>
                <w:b/>
                <w:bCs/>
              </w:rPr>
              <w:t>10</w:t>
            </w:r>
          </w:p>
        </w:tc>
        <w:tc>
          <w:tcPr>
            <w:tcW w:w="8505" w:type="dxa"/>
            <w:shd w:val="clear" w:color="auto" w:fill="D9E2F3" w:themeFill="accent1" w:themeFillTint="33"/>
            <w:tcMar>
              <w:left w:w="57" w:type="dxa"/>
              <w:right w:w="57" w:type="dxa"/>
            </w:tcMar>
          </w:tcPr>
          <w:p w14:paraId="31351B7A" w14:textId="77777777" w:rsidR="0060688F" w:rsidRPr="002B113C" w:rsidRDefault="0060688F" w:rsidP="004C5F8B">
            <w:pPr>
              <w:rPr>
                <w:rFonts w:asciiTheme="majorHAnsi" w:hAnsiTheme="majorHAnsi" w:cstheme="majorHAnsi"/>
                <w:sz w:val="18"/>
                <w:szCs w:val="18"/>
              </w:rPr>
            </w:pPr>
            <w:r w:rsidRPr="002B113C">
              <w:rPr>
                <w:rFonts w:asciiTheme="majorHAnsi" w:hAnsiTheme="majorHAnsi" w:cstheme="majorHAnsi"/>
                <w:sz w:val="18"/>
                <w:szCs w:val="18"/>
              </w:rPr>
              <w:t xml:space="preserve">Planning and teaching: </w:t>
            </w:r>
            <w:r w:rsidRPr="002B113C">
              <w:rPr>
                <w:rFonts w:asciiTheme="majorHAnsi" w:hAnsiTheme="majorHAnsi" w:cstheme="majorHAnsi"/>
                <w:b/>
                <w:bCs/>
                <w:sz w:val="18"/>
                <w:szCs w:val="18"/>
              </w:rPr>
              <w:t>How pupils learn</w:t>
            </w:r>
          </w:p>
        </w:tc>
      </w:tr>
      <w:tr w:rsidR="0060688F" w:rsidRPr="002B113C" w14:paraId="451D2B93" w14:textId="77777777" w:rsidTr="004C5F8B">
        <w:trPr>
          <w:trHeight w:val="397"/>
        </w:trPr>
        <w:tc>
          <w:tcPr>
            <w:tcW w:w="1129" w:type="dxa"/>
            <w:shd w:val="clear" w:color="auto" w:fill="D9E2F3" w:themeFill="accent1" w:themeFillTint="33"/>
            <w:tcMar>
              <w:left w:w="57" w:type="dxa"/>
              <w:right w:w="57" w:type="dxa"/>
            </w:tcMar>
          </w:tcPr>
          <w:p w14:paraId="0E85E0CC" w14:textId="77777777" w:rsidR="0060688F" w:rsidRPr="002B113C" w:rsidRDefault="0060688F" w:rsidP="004C5F8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Programme</w:t>
            </w:r>
          </w:p>
        </w:tc>
        <w:tc>
          <w:tcPr>
            <w:tcW w:w="8505" w:type="dxa"/>
            <w:shd w:val="clear" w:color="auto" w:fill="D9E2F3" w:themeFill="accent1" w:themeFillTint="33"/>
            <w:tcMar>
              <w:left w:w="57" w:type="dxa"/>
              <w:right w:w="57" w:type="dxa"/>
            </w:tcMar>
          </w:tcPr>
          <w:p w14:paraId="410DAFC7" w14:textId="77777777" w:rsidR="0060688F" w:rsidRPr="002B113C" w:rsidRDefault="0060688F" w:rsidP="004C5F8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color w:val="auto"/>
                <w:sz w:val="18"/>
                <w:szCs w:val="18"/>
              </w:rPr>
              <w:t>Through which activities have you deliberately aimed to facilitate learning as a social process? Which of these seemed most successful?</w:t>
            </w:r>
          </w:p>
        </w:tc>
      </w:tr>
      <w:tr w:rsidR="0060688F" w:rsidRPr="002B113C" w14:paraId="4D4A4257" w14:textId="77777777" w:rsidTr="004C5F8B">
        <w:trPr>
          <w:trHeight w:val="397"/>
        </w:trPr>
        <w:tc>
          <w:tcPr>
            <w:tcW w:w="1129" w:type="dxa"/>
            <w:shd w:val="clear" w:color="auto" w:fill="D9E2F3" w:themeFill="accent1" w:themeFillTint="33"/>
            <w:tcMar>
              <w:left w:w="57" w:type="dxa"/>
              <w:right w:w="57" w:type="dxa"/>
            </w:tcMar>
          </w:tcPr>
          <w:p w14:paraId="0B1D8EC8" w14:textId="77777777" w:rsidR="0060688F" w:rsidRPr="002B113C" w:rsidRDefault="0060688F" w:rsidP="004C5F8B">
            <w:pPr>
              <w:pStyle w:val="UoMBulletsYellow"/>
              <w:numPr>
                <w:ilvl w:val="0"/>
                <w:numId w:val="0"/>
              </w:numPr>
              <w:spacing w:after="0"/>
              <w:rPr>
                <w:rFonts w:asciiTheme="majorHAnsi" w:hAnsiTheme="majorHAnsi" w:cstheme="majorHAnsi"/>
                <w:b/>
                <w:bCs/>
                <w:sz w:val="18"/>
                <w:szCs w:val="18"/>
              </w:rPr>
            </w:pPr>
            <w:r>
              <w:rPr>
                <w:rFonts w:asciiTheme="majorHAnsi" w:hAnsiTheme="majorHAnsi" w:cstheme="majorHAnsi"/>
                <w:b/>
                <w:bCs/>
                <w:sz w:val="18"/>
                <w:szCs w:val="18"/>
              </w:rPr>
              <w:t>Subject</w:t>
            </w:r>
          </w:p>
        </w:tc>
        <w:tc>
          <w:tcPr>
            <w:tcW w:w="8505" w:type="dxa"/>
            <w:shd w:val="clear" w:color="auto" w:fill="D9E2F3" w:themeFill="accent1" w:themeFillTint="33"/>
            <w:tcMar>
              <w:left w:w="57" w:type="dxa"/>
              <w:right w:w="57" w:type="dxa"/>
            </w:tcMar>
          </w:tcPr>
          <w:p w14:paraId="07FB431C" w14:textId="77777777" w:rsidR="0060688F" w:rsidRPr="002B113C" w:rsidRDefault="0060688F" w:rsidP="004C5F8B">
            <w:pPr>
              <w:pStyle w:val="UoMBulletsYellow"/>
              <w:numPr>
                <w:ilvl w:val="0"/>
                <w:numId w:val="0"/>
              </w:numPr>
              <w:spacing w:after="0"/>
              <w:rPr>
                <w:rFonts w:asciiTheme="majorHAnsi" w:hAnsiTheme="majorHAnsi" w:cstheme="majorHAnsi"/>
                <w:sz w:val="18"/>
                <w:szCs w:val="18"/>
              </w:rPr>
            </w:pPr>
            <w:r>
              <w:rPr>
                <w:rFonts w:asciiTheme="majorHAnsi" w:hAnsiTheme="majorHAnsi" w:cstheme="majorHAnsi"/>
                <w:sz w:val="18"/>
                <w:szCs w:val="18"/>
              </w:rPr>
              <w:t xml:space="preserve">What have you done in recent lessons to manage the load on pupils’ working memory? </w:t>
            </w:r>
          </w:p>
        </w:tc>
      </w:tr>
    </w:tbl>
    <w:p w14:paraId="666D7D84" w14:textId="4DAB8BF5" w:rsidR="001A1CAF" w:rsidRPr="001F6A89" w:rsidRDefault="00FC284E" w:rsidP="00681DBA">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Tutor visits</w:t>
      </w:r>
    </w:p>
    <w:p w14:paraId="2158B04C" w14:textId="7E23A2EC" w:rsidR="00AB0538" w:rsidRPr="001F6A89" w:rsidRDefault="0060688F" w:rsidP="006A6E40">
      <w:pPr>
        <w:widowControl w:val="0"/>
        <w:autoSpaceDE w:val="0"/>
        <w:autoSpaceDN w:val="0"/>
        <w:adjustRightInd w:val="0"/>
        <w:rPr>
          <w:rFonts w:asciiTheme="minorHAnsi" w:hAnsiTheme="minorHAnsi" w:cstheme="minorHAnsi"/>
          <w:color w:val="000000"/>
        </w:rPr>
      </w:pPr>
      <w:r>
        <w:rPr>
          <w:rFonts w:asciiTheme="minorHAnsi" w:hAnsiTheme="minorHAnsi" w:cstheme="minorHAnsi"/>
          <w:color w:val="000000"/>
        </w:rPr>
        <w:t>Most tutors will have now been in school</w:t>
      </w:r>
      <w:r w:rsidR="005E4C4D">
        <w:rPr>
          <w:rFonts w:cstheme="minorHAnsi"/>
          <w:color w:val="000000"/>
        </w:rPr>
        <w:t xml:space="preserve"> </w:t>
      </w:r>
      <w:r>
        <w:rPr>
          <w:rFonts w:cstheme="minorHAnsi"/>
          <w:color w:val="000000"/>
        </w:rPr>
        <w:t>to visit the trainees</w:t>
      </w:r>
      <w:r w:rsidR="005E4C4D">
        <w:rPr>
          <w:rFonts w:cstheme="minorHAnsi"/>
          <w:color w:val="000000"/>
        </w:rPr>
        <w:t>.</w:t>
      </w:r>
      <w:r w:rsidR="00AB0538" w:rsidRPr="001F6A89">
        <w:rPr>
          <w:rFonts w:asciiTheme="minorHAnsi" w:hAnsiTheme="minorHAnsi" w:cstheme="minorHAnsi"/>
          <w:color w:val="000000"/>
        </w:rPr>
        <w:t xml:space="preserve"> </w:t>
      </w:r>
      <w:r>
        <w:rPr>
          <w:rFonts w:asciiTheme="minorHAnsi" w:hAnsiTheme="minorHAnsi" w:cstheme="minorHAnsi"/>
          <w:color w:val="000000"/>
        </w:rPr>
        <w:t>Some will have done two or in some cases even three visits. Please let us know if you have any feedback or if you request a further visit</w:t>
      </w:r>
      <w:r w:rsidR="00D311B9" w:rsidRPr="001F6A89">
        <w:rPr>
          <w:rFonts w:asciiTheme="minorHAnsi" w:hAnsiTheme="minorHAnsi" w:cstheme="minorHAnsi"/>
          <w:color w:val="000000"/>
        </w:rPr>
        <w:t xml:space="preserve">. </w:t>
      </w:r>
    </w:p>
    <w:p w14:paraId="425F5301" w14:textId="7E51F458" w:rsidR="000A4517" w:rsidRPr="001F6A89" w:rsidRDefault="000A4517" w:rsidP="00681DBA">
      <w:pPr>
        <w:spacing w:before="100" w:beforeAutospacing="1" w:after="100" w:afterAutospacing="1"/>
        <w:jc w:val="center"/>
        <w:rPr>
          <w:rFonts w:asciiTheme="minorHAnsi" w:hAnsiTheme="minorHAnsi" w:cstheme="minorHAnsi"/>
          <w:b/>
          <w:bCs/>
          <w:color w:val="6D2D9E"/>
        </w:rPr>
      </w:pPr>
      <w:r>
        <w:rPr>
          <w:rFonts w:asciiTheme="minorHAnsi" w:hAnsiTheme="minorHAnsi" w:cstheme="minorHAnsi"/>
          <w:b/>
          <w:bCs/>
          <w:color w:val="6D2D9E"/>
        </w:rPr>
        <w:t>Assignments due in</w:t>
      </w:r>
    </w:p>
    <w:p w14:paraId="0DE9188B" w14:textId="15B65604" w:rsidR="000A4517" w:rsidRDefault="000A4517" w:rsidP="0060688F">
      <w:pPr>
        <w:rPr>
          <w:rFonts w:asciiTheme="minorHAnsi" w:hAnsiTheme="minorHAnsi" w:cstheme="minorHAnsi"/>
          <w:color w:val="000000"/>
        </w:rPr>
      </w:pPr>
      <w:r>
        <w:rPr>
          <w:rFonts w:asciiTheme="minorHAnsi" w:hAnsiTheme="minorHAnsi" w:cstheme="minorHAnsi"/>
          <w:color w:val="000000"/>
        </w:rPr>
        <w:t xml:space="preserve">The trainees </w:t>
      </w:r>
      <w:r w:rsidR="0060688F">
        <w:rPr>
          <w:rFonts w:asciiTheme="minorHAnsi" w:hAnsiTheme="minorHAnsi" w:cstheme="minorHAnsi"/>
          <w:color w:val="000000"/>
        </w:rPr>
        <w:t xml:space="preserve">will submit their first assignment at </w:t>
      </w:r>
      <w:r w:rsidR="009B740F">
        <w:rPr>
          <w:rFonts w:asciiTheme="minorHAnsi" w:hAnsiTheme="minorHAnsi" w:cstheme="minorHAnsi"/>
          <w:color w:val="000000"/>
        </w:rPr>
        <w:t xml:space="preserve">the </w:t>
      </w:r>
      <w:r w:rsidR="0060688F">
        <w:rPr>
          <w:rFonts w:asciiTheme="minorHAnsi" w:hAnsiTheme="minorHAnsi" w:cstheme="minorHAnsi"/>
          <w:color w:val="000000"/>
        </w:rPr>
        <w:t xml:space="preserve">master’s level on January </w:t>
      </w:r>
      <w:r w:rsidR="004E602E" w:rsidRPr="004E602E">
        <w:rPr>
          <w:rFonts w:asciiTheme="minorHAnsi" w:hAnsiTheme="minorHAnsi" w:cstheme="minorHAnsi"/>
          <w:color w:val="000000"/>
        </w:rPr>
        <w:t>5t</w:t>
      </w:r>
      <w:r w:rsidR="004E602E">
        <w:rPr>
          <w:rFonts w:asciiTheme="minorHAnsi" w:hAnsiTheme="minorHAnsi" w:cstheme="minorHAnsi"/>
          <w:color w:val="000000"/>
          <w:vertAlign w:val="superscript"/>
        </w:rPr>
        <w:t>h</w:t>
      </w:r>
      <w:r w:rsidR="0060688F">
        <w:rPr>
          <w:rFonts w:asciiTheme="minorHAnsi" w:hAnsiTheme="minorHAnsi" w:cstheme="minorHAnsi"/>
          <w:color w:val="000000"/>
        </w:rPr>
        <w:t xml:space="preserve">. </w:t>
      </w:r>
      <w:r w:rsidR="0060688F" w:rsidRPr="0060688F">
        <w:rPr>
          <w:rFonts w:asciiTheme="minorHAnsi" w:hAnsiTheme="minorHAnsi" w:cstheme="minorHAnsi"/>
          <w:color w:val="000000"/>
        </w:rPr>
        <w:t xml:space="preserve">Learning, teaching and assessment is the first of the course assessment written assignments.  It requires trainees to present some core educational theory and evaluate three of their own lessons in the light of educational theory. </w:t>
      </w:r>
      <w:r w:rsidR="0060688F">
        <w:rPr>
          <w:rFonts w:asciiTheme="minorHAnsi" w:hAnsiTheme="minorHAnsi" w:cstheme="minorHAnsi"/>
          <w:color w:val="000000"/>
        </w:rPr>
        <w:t xml:space="preserve">They might ask you for advice on picking these lessons. Please let us know if you would like to know more. </w:t>
      </w:r>
    </w:p>
    <w:p w14:paraId="590B266C" w14:textId="55312C71" w:rsidR="00FC284E" w:rsidRPr="001F6A89" w:rsidRDefault="00FC284E" w:rsidP="00681DBA">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 xml:space="preserve">Support from the </w:t>
      </w:r>
      <w:r w:rsidR="0060688F">
        <w:rPr>
          <w:rFonts w:asciiTheme="minorHAnsi" w:hAnsiTheme="minorHAnsi" w:cstheme="minorHAnsi"/>
          <w:b/>
          <w:bCs/>
          <w:color w:val="6D2D9E"/>
        </w:rPr>
        <w:t>University</w:t>
      </w:r>
    </w:p>
    <w:p w14:paraId="363CC964" w14:textId="18EA5045" w:rsidR="00F34DBD" w:rsidRPr="001F6A89" w:rsidRDefault="00296065" w:rsidP="00BC4011">
      <w:pPr>
        <w:rPr>
          <w:rFonts w:asciiTheme="minorHAnsi" w:hAnsiTheme="minorHAnsi" w:cstheme="minorHAnsi"/>
          <w:lang w:val="en-US"/>
        </w:rPr>
      </w:pPr>
      <w:r w:rsidRPr="001F6A89">
        <w:rPr>
          <w:rFonts w:asciiTheme="minorHAnsi" w:hAnsiTheme="minorHAnsi" w:cstheme="minorHAnsi"/>
          <w:color w:val="000000"/>
        </w:rPr>
        <w:t>T</w:t>
      </w:r>
      <w:r w:rsidR="00F34DBD" w:rsidRPr="001F6A89">
        <w:rPr>
          <w:rFonts w:asciiTheme="minorHAnsi" w:hAnsiTheme="minorHAnsi" w:cstheme="minorHAnsi"/>
          <w:color w:val="000000"/>
        </w:rPr>
        <w:t xml:space="preserve">rainees can access support from the university student </w:t>
      </w:r>
      <w:r w:rsidR="00BC4011" w:rsidRPr="001F6A89">
        <w:rPr>
          <w:rFonts w:asciiTheme="minorHAnsi" w:hAnsiTheme="minorHAnsi" w:cstheme="minorHAnsi"/>
          <w:color w:val="000000"/>
        </w:rPr>
        <w:t>services</w:t>
      </w:r>
      <w:r w:rsidR="00F34DBD" w:rsidRPr="001F6A89">
        <w:rPr>
          <w:rFonts w:asciiTheme="minorHAnsi" w:hAnsiTheme="minorHAnsi" w:cstheme="minorHAnsi"/>
          <w:color w:val="000000"/>
        </w:rPr>
        <w:t xml:space="preserve"> </w:t>
      </w:r>
      <w:r w:rsidR="00BC4011" w:rsidRPr="001F6A89">
        <w:rPr>
          <w:rFonts w:asciiTheme="minorHAnsi" w:hAnsiTheme="minorHAnsi" w:cstheme="minorHAnsi"/>
          <w:color w:val="000000"/>
        </w:rPr>
        <w:t xml:space="preserve">( </w:t>
      </w:r>
      <w:hyperlink r:id="rId7" w:history="1">
        <w:r w:rsidR="00BC4011" w:rsidRPr="001F6A89">
          <w:rPr>
            <w:rStyle w:val="Hyperlink"/>
            <w:rFonts w:asciiTheme="minorHAnsi" w:hAnsiTheme="minorHAnsi" w:cstheme="minorHAnsi"/>
            <w:lang w:val="en-US"/>
          </w:rPr>
          <w:t>ssc@manchester.ac.uk</w:t>
        </w:r>
        <w:r w:rsidR="00BC4011" w:rsidRPr="001F6A89">
          <w:rPr>
            <w:rStyle w:val="Hyperlink"/>
            <w:rFonts w:asciiTheme="minorHAnsi" w:hAnsiTheme="minorHAnsi" w:cstheme="minorHAnsi"/>
          </w:rPr>
          <w:t>_</w:t>
        </w:r>
      </w:hyperlink>
      <w:r w:rsidR="00BC4011" w:rsidRPr="001F6A89">
        <w:rPr>
          <w:rFonts w:asciiTheme="minorHAnsi" w:hAnsiTheme="minorHAnsi" w:cstheme="minorHAnsi"/>
          <w:lang w:val="en-US"/>
        </w:rPr>
        <w:t>Tel:  0161 275 5000)</w:t>
      </w:r>
      <w:r w:rsidR="00BC4011" w:rsidRPr="001F6A89">
        <w:rPr>
          <w:rFonts w:ascii="MS Gothic" w:eastAsia="MS Gothic" w:hAnsi="MS Gothic" w:cs="MS Gothic" w:hint="eastAsia"/>
          <w:lang w:val="en-US"/>
        </w:rPr>
        <w:t> </w:t>
      </w:r>
      <w:r w:rsidR="00F34DBD" w:rsidRPr="001F6A89">
        <w:rPr>
          <w:rFonts w:asciiTheme="minorHAnsi" w:hAnsiTheme="minorHAnsi" w:cstheme="minorHAnsi"/>
          <w:color w:val="000000"/>
        </w:rPr>
        <w:t>o</w:t>
      </w:r>
      <w:r w:rsidR="00BC4011" w:rsidRPr="001F6A89">
        <w:rPr>
          <w:rFonts w:asciiTheme="minorHAnsi" w:hAnsiTheme="minorHAnsi" w:cstheme="minorHAnsi"/>
          <w:color w:val="000000"/>
        </w:rPr>
        <w:t>r</w:t>
      </w:r>
      <w:r w:rsidR="00F34DBD" w:rsidRPr="001F6A89">
        <w:rPr>
          <w:rFonts w:asciiTheme="minorHAnsi" w:hAnsiTheme="minorHAnsi" w:cstheme="minorHAnsi"/>
          <w:color w:val="000000"/>
        </w:rPr>
        <w:t xml:space="preserve"> counselling services</w:t>
      </w:r>
      <w:r w:rsidR="00BC4011" w:rsidRPr="001F6A89">
        <w:rPr>
          <w:rFonts w:asciiTheme="minorHAnsi" w:hAnsiTheme="minorHAnsi" w:cstheme="minorHAnsi"/>
          <w:color w:val="000000"/>
        </w:rPr>
        <w:t xml:space="preserve"> (</w:t>
      </w:r>
      <w:hyperlink r:id="rId8" w:history="1">
        <w:r w:rsidR="00BC4011" w:rsidRPr="001F6A89">
          <w:rPr>
            <w:rFonts w:asciiTheme="minorHAnsi" w:hAnsiTheme="minorHAnsi" w:cstheme="minorHAnsi"/>
            <w:color w:val="00008E"/>
            <w:u w:val="single" w:color="00008E"/>
            <w:lang w:val="en-US"/>
          </w:rPr>
          <w:t>counsel.service@manchester.ac.uk</w:t>
        </w:r>
      </w:hyperlink>
      <w:r w:rsidR="00BC4011" w:rsidRPr="001F6A89">
        <w:rPr>
          <w:rFonts w:asciiTheme="minorHAnsi" w:hAnsiTheme="minorHAnsi" w:cstheme="minorHAnsi"/>
          <w:color w:val="262626"/>
          <w:lang w:val="en-US"/>
        </w:rPr>
        <w:t xml:space="preserve"> </w:t>
      </w:r>
      <w:r w:rsidR="00BC4011" w:rsidRPr="001F6A89">
        <w:rPr>
          <w:rFonts w:ascii="MS Gothic" w:eastAsia="MS Gothic" w:hAnsi="MS Gothic" w:cs="MS Gothic" w:hint="eastAsia"/>
          <w:color w:val="262626"/>
          <w:lang w:val="en-US"/>
        </w:rPr>
        <w:t> </w:t>
      </w:r>
      <w:r w:rsidR="00BC4011" w:rsidRPr="001F6A89">
        <w:rPr>
          <w:rFonts w:asciiTheme="minorHAnsi" w:hAnsiTheme="minorHAnsi" w:cstheme="minorHAnsi"/>
          <w:color w:val="262626"/>
          <w:lang w:val="en-US"/>
        </w:rPr>
        <w:t>Tel: 0161 275 2864 -52864 from an internal phone)</w:t>
      </w:r>
      <w:r w:rsidR="00F34DBD" w:rsidRPr="001F6A89">
        <w:rPr>
          <w:rFonts w:asciiTheme="minorHAnsi" w:hAnsiTheme="minorHAnsi" w:cstheme="minorHAnsi"/>
          <w:color w:val="000000"/>
        </w:rPr>
        <w:t xml:space="preserve">. </w:t>
      </w:r>
    </w:p>
    <w:p w14:paraId="6365AD03" w14:textId="0F22CE7D" w:rsidR="00402582" w:rsidRPr="001F6A89" w:rsidRDefault="009B740F" w:rsidP="005C2B9F">
      <w:pPr>
        <w:spacing w:before="100" w:beforeAutospacing="1" w:after="100" w:afterAutospacing="1"/>
        <w:jc w:val="center"/>
        <w:rPr>
          <w:rFonts w:asciiTheme="minorHAnsi" w:hAnsiTheme="minorHAnsi" w:cstheme="minorHAnsi"/>
          <w:b/>
          <w:bCs/>
          <w:color w:val="6D2D9E"/>
        </w:rPr>
      </w:pPr>
      <w:r>
        <w:rPr>
          <w:rFonts w:asciiTheme="minorHAnsi" w:hAnsiTheme="minorHAnsi" w:cstheme="minorHAnsi"/>
          <w:b/>
          <w:bCs/>
          <w:color w:val="6D2D9E"/>
        </w:rPr>
        <w:t xml:space="preserve">Last </w:t>
      </w:r>
      <w:r w:rsidR="00402582" w:rsidRPr="001F6A89">
        <w:rPr>
          <w:rFonts w:asciiTheme="minorHAnsi" w:hAnsiTheme="minorHAnsi" w:cstheme="minorHAnsi"/>
          <w:b/>
          <w:bCs/>
          <w:color w:val="6D2D9E"/>
        </w:rPr>
        <w:t xml:space="preserve">University days during </w:t>
      </w:r>
      <w:r w:rsidR="005C2B9F">
        <w:rPr>
          <w:rFonts w:cstheme="minorHAnsi"/>
          <w:b/>
          <w:bCs/>
          <w:color w:val="6D2D9E"/>
        </w:rPr>
        <w:t>the first term</w:t>
      </w:r>
    </w:p>
    <w:p w14:paraId="00A9C29C" w14:textId="1EFD1335" w:rsidR="00D32E59" w:rsidRPr="00EB233F" w:rsidRDefault="00402582" w:rsidP="00D32E59">
      <w:pPr>
        <w:pStyle w:val="NormalWeb"/>
        <w:spacing w:before="0" w:beforeAutospacing="0" w:after="0" w:afterAutospacing="0"/>
        <w:rPr>
          <w:rFonts w:asciiTheme="minorHAnsi" w:hAnsiTheme="minorHAnsi" w:cstheme="minorHAnsi"/>
          <w:color w:val="000000"/>
        </w:rPr>
      </w:pPr>
      <w:r w:rsidRPr="00EB233F">
        <w:rPr>
          <w:rFonts w:asciiTheme="minorHAnsi" w:hAnsiTheme="minorHAnsi" w:cstheme="minorHAnsi"/>
          <w:color w:val="000000"/>
        </w:rPr>
        <w:t xml:space="preserve">Trainees will be in </w:t>
      </w:r>
      <w:proofErr w:type="gramStart"/>
      <w:r w:rsidRPr="00EB233F">
        <w:rPr>
          <w:rFonts w:asciiTheme="minorHAnsi" w:hAnsiTheme="minorHAnsi" w:cstheme="minorHAnsi"/>
          <w:color w:val="000000"/>
        </w:rPr>
        <w:t>University</w:t>
      </w:r>
      <w:proofErr w:type="gramEnd"/>
      <w:r w:rsidRPr="00EB233F">
        <w:rPr>
          <w:rFonts w:asciiTheme="minorHAnsi" w:hAnsiTheme="minorHAnsi" w:cstheme="minorHAnsi"/>
          <w:color w:val="000000"/>
        </w:rPr>
        <w:t xml:space="preserve"> </w:t>
      </w:r>
      <w:r w:rsidR="004E602E">
        <w:rPr>
          <w:rFonts w:asciiTheme="minorHAnsi" w:hAnsiTheme="minorHAnsi" w:cstheme="minorHAnsi"/>
          <w:color w:val="000000"/>
        </w:rPr>
        <w:t>in the week beginning December 15</w:t>
      </w:r>
      <w:r w:rsidR="004E602E" w:rsidRPr="004E602E">
        <w:rPr>
          <w:rFonts w:asciiTheme="minorHAnsi" w:hAnsiTheme="minorHAnsi" w:cstheme="minorHAnsi"/>
          <w:color w:val="000000"/>
          <w:vertAlign w:val="superscript"/>
        </w:rPr>
        <w:t>th</w:t>
      </w:r>
      <w:r w:rsidR="004E602E">
        <w:rPr>
          <w:rFonts w:asciiTheme="minorHAnsi" w:hAnsiTheme="minorHAnsi" w:cstheme="minorHAnsi"/>
          <w:color w:val="000000"/>
        </w:rPr>
        <w:t xml:space="preserve"> </w:t>
      </w:r>
    </w:p>
    <w:p w14:paraId="0B9B7AD2" w14:textId="77777777" w:rsidR="00D32E59" w:rsidRPr="00EB233F" w:rsidRDefault="00D32E59" w:rsidP="00D32E59">
      <w:pPr>
        <w:spacing w:after="240"/>
        <w:rPr>
          <w:rFonts w:asciiTheme="minorHAnsi" w:hAnsiTheme="minorHAnsi" w:cstheme="minorHAnsi"/>
        </w:rPr>
      </w:pPr>
    </w:p>
    <w:p w14:paraId="7D6B9AB6" w14:textId="77777777" w:rsidR="00231342" w:rsidRDefault="00231342" w:rsidP="0038726C">
      <w:pPr>
        <w:spacing w:before="100" w:beforeAutospacing="1" w:after="100" w:afterAutospacing="1"/>
        <w:jc w:val="center"/>
        <w:rPr>
          <w:rFonts w:cstheme="minorHAnsi"/>
          <w:b/>
          <w:bCs/>
          <w:color w:val="6D2D9E"/>
        </w:rPr>
      </w:pPr>
      <w:r w:rsidRPr="00231342">
        <w:rPr>
          <w:rFonts w:cstheme="minorHAnsi"/>
          <w:b/>
          <w:bCs/>
          <w:color w:val="6D2D9E"/>
        </w:rPr>
        <w:t xml:space="preserve">National Special Education Day (December 2): </w:t>
      </w:r>
    </w:p>
    <w:p w14:paraId="4E74CD26" w14:textId="77777777" w:rsidR="00231342" w:rsidRDefault="00231342" w:rsidP="0038726C">
      <w:pPr>
        <w:spacing w:before="100" w:beforeAutospacing="1" w:after="100" w:afterAutospacing="1"/>
        <w:jc w:val="center"/>
        <w:rPr>
          <w:rFonts w:ascii="Calibri" w:eastAsiaTheme="minorHAnsi" w:hAnsi="Calibri" w:cs="Calibri"/>
          <w:i/>
          <w:iCs/>
          <w:color w:val="000000"/>
          <w:lang w:eastAsia="en-US"/>
        </w:rPr>
      </w:pPr>
      <w:r w:rsidRPr="00231342">
        <w:rPr>
          <w:rFonts w:ascii="Calibri" w:eastAsiaTheme="minorHAnsi" w:hAnsi="Calibri" w:cs="Calibri"/>
          <w:i/>
          <w:iCs/>
          <w:color w:val="000000"/>
          <w:lang w:eastAsia="en-US"/>
        </w:rPr>
        <w:t xml:space="preserve">This day is being celebrated nationwide to </w:t>
      </w:r>
      <w:proofErr w:type="spellStart"/>
      <w:r w:rsidRPr="00231342">
        <w:rPr>
          <w:rFonts w:ascii="Calibri" w:eastAsiaTheme="minorHAnsi" w:hAnsi="Calibri" w:cs="Calibri"/>
          <w:i/>
          <w:iCs/>
          <w:color w:val="000000"/>
          <w:lang w:eastAsia="en-US"/>
        </w:rPr>
        <w:t>honor</w:t>
      </w:r>
      <w:proofErr w:type="spellEnd"/>
      <w:r w:rsidRPr="00231342">
        <w:rPr>
          <w:rFonts w:ascii="Calibri" w:eastAsiaTheme="minorHAnsi" w:hAnsi="Calibri" w:cs="Calibri"/>
          <w:i/>
          <w:iCs/>
          <w:color w:val="000000"/>
          <w:lang w:eastAsia="en-US"/>
        </w:rPr>
        <w:t xml:space="preserve"> the advancements and ongoing efforts in supporting students with special needs. Schools and districts are engaging in various activities to raise awareness about inclusive education and innovative practices in special education</w:t>
      </w:r>
      <w:r>
        <w:rPr>
          <w:rFonts w:ascii="Calibri" w:eastAsiaTheme="minorHAnsi" w:hAnsi="Calibri" w:cs="Calibri"/>
          <w:i/>
          <w:iCs/>
          <w:color w:val="000000"/>
          <w:lang w:eastAsia="en-US"/>
        </w:rPr>
        <w:t xml:space="preserve"> </w:t>
      </w:r>
    </w:p>
    <w:p w14:paraId="684E3E60" w14:textId="553ADE73" w:rsidR="0038726C" w:rsidRPr="00231342" w:rsidRDefault="00C15734" w:rsidP="0038726C">
      <w:pPr>
        <w:spacing w:before="100" w:beforeAutospacing="1" w:after="100" w:afterAutospacing="1"/>
        <w:jc w:val="center"/>
        <w:rPr>
          <w:rFonts w:cstheme="minorHAnsi"/>
          <w:b/>
          <w:bCs/>
          <w:color w:val="6D2D9E"/>
        </w:rPr>
      </w:pPr>
      <w:r w:rsidRPr="00231342">
        <w:rPr>
          <w:rFonts w:cstheme="minorHAnsi"/>
          <w:b/>
          <w:bCs/>
          <w:color w:val="6D2D9E"/>
        </w:rPr>
        <w:t xml:space="preserve">Supporting us with interviews </w:t>
      </w:r>
    </w:p>
    <w:p w14:paraId="45E488B2" w14:textId="7794AF4F" w:rsidR="00E4565D" w:rsidRPr="007D0200" w:rsidRDefault="00EC3CEB" w:rsidP="007D0200">
      <w:pPr>
        <w:spacing w:before="100" w:beforeAutospacing="1" w:after="100" w:afterAutospacing="1"/>
        <w:rPr>
          <w:rFonts w:asciiTheme="minorHAnsi" w:hAnsiTheme="minorHAnsi" w:cstheme="minorHAnsi"/>
          <w:color w:val="6D2D9E"/>
        </w:rPr>
      </w:pPr>
      <w:r>
        <w:rPr>
          <w:rFonts w:asciiTheme="minorHAnsi" w:hAnsiTheme="minorHAnsi" w:cstheme="minorHAnsi"/>
          <w:color w:val="000000"/>
        </w:rPr>
        <w:t xml:space="preserve">If you have some capacity to help us with </w:t>
      </w:r>
      <w:r w:rsidR="001246DF">
        <w:rPr>
          <w:rFonts w:asciiTheme="minorHAnsi" w:hAnsiTheme="minorHAnsi" w:cstheme="minorHAnsi"/>
          <w:color w:val="000000"/>
        </w:rPr>
        <w:t>interviews,</w:t>
      </w:r>
      <w:r>
        <w:rPr>
          <w:rFonts w:asciiTheme="minorHAnsi" w:hAnsiTheme="minorHAnsi" w:cstheme="minorHAnsi"/>
          <w:color w:val="000000"/>
        </w:rPr>
        <w:t xml:space="preserve"> we would be very grateful for your contribution. We value your expert </w:t>
      </w:r>
      <w:r w:rsidR="001246DF">
        <w:rPr>
          <w:rFonts w:asciiTheme="minorHAnsi" w:hAnsiTheme="minorHAnsi" w:cstheme="minorHAnsi"/>
          <w:color w:val="000000"/>
        </w:rPr>
        <w:t>advice,</w:t>
      </w:r>
      <w:r>
        <w:rPr>
          <w:rFonts w:asciiTheme="minorHAnsi" w:hAnsiTheme="minorHAnsi" w:cstheme="minorHAnsi"/>
          <w:color w:val="000000"/>
        </w:rPr>
        <w:t xml:space="preserve"> and </w:t>
      </w:r>
      <w:r w:rsidR="001246DF">
        <w:rPr>
          <w:rFonts w:asciiTheme="minorHAnsi" w:hAnsiTheme="minorHAnsi" w:cstheme="minorHAnsi"/>
          <w:color w:val="000000"/>
        </w:rPr>
        <w:t xml:space="preserve">we </w:t>
      </w:r>
      <w:r>
        <w:rPr>
          <w:rFonts w:asciiTheme="minorHAnsi" w:hAnsiTheme="minorHAnsi" w:cstheme="minorHAnsi"/>
          <w:color w:val="000000"/>
        </w:rPr>
        <w:t>see this as an opportunity to share ideas and collaborate with each other</w:t>
      </w:r>
      <w:r w:rsidR="001246DF">
        <w:rPr>
          <w:rFonts w:asciiTheme="minorHAnsi" w:hAnsiTheme="minorHAnsi" w:cstheme="minorHAnsi"/>
          <w:color w:val="000000"/>
        </w:rPr>
        <w:t xml:space="preserve"> for the benefit of the profession</w:t>
      </w:r>
      <w:r>
        <w:rPr>
          <w:rFonts w:asciiTheme="minorHAnsi" w:hAnsiTheme="minorHAnsi" w:cstheme="minorHAnsi"/>
          <w:color w:val="000000"/>
        </w:rPr>
        <w:t xml:space="preserve">. We can pay £20 for interview as a token of appreciation. </w:t>
      </w:r>
      <w:r w:rsidR="001246DF">
        <w:rPr>
          <w:rFonts w:asciiTheme="minorHAnsi" w:hAnsiTheme="minorHAnsi" w:cstheme="minorHAnsi"/>
          <w:color w:val="000000"/>
        </w:rPr>
        <w:t xml:space="preserve">If interested, please register your interest following this link: </w:t>
      </w:r>
      <w:hyperlink r:id="rId9" w:history="1">
        <w:r w:rsidR="00CA6721" w:rsidRPr="00D80D93">
          <w:rPr>
            <w:rStyle w:val="Hyperlink"/>
          </w:rPr>
          <w:t>https://docs.google.co</w:t>
        </w:r>
        <w:r w:rsidR="00CA6721" w:rsidRPr="00D80D93">
          <w:rPr>
            <w:rStyle w:val="Hyperlink"/>
          </w:rPr>
          <w:t>m</w:t>
        </w:r>
        <w:r w:rsidR="00CA6721" w:rsidRPr="00D80D93">
          <w:rPr>
            <w:rStyle w:val="Hyperlink"/>
          </w:rPr>
          <w:t>/forms/d/1fy7EKwml8cqBuF-Jw_fCIU8MjGm_YY0VhRBA06WqCIs/edit</w:t>
        </w:r>
      </w:hyperlink>
      <w:r w:rsidR="00CA6721">
        <w:t xml:space="preserve"> </w:t>
      </w:r>
    </w:p>
    <w:p w14:paraId="4B366C42" w14:textId="5BC7B52C" w:rsidR="001F6A89" w:rsidRDefault="001F6A89" w:rsidP="001F6A89">
      <w:pPr>
        <w:rPr>
          <w:rFonts w:asciiTheme="minorHAnsi" w:eastAsia="Calibri" w:hAnsiTheme="minorHAnsi" w:cstheme="minorHAnsi"/>
        </w:rPr>
      </w:pPr>
    </w:p>
    <w:p w14:paraId="2ABE5759" w14:textId="77777777" w:rsidR="00C031FC" w:rsidRDefault="00C031FC" w:rsidP="001F6A89">
      <w:pPr>
        <w:rPr>
          <w:rFonts w:asciiTheme="minorHAnsi" w:eastAsia="Calibri" w:hAnsiTheme="minorHAnsi" w:cstheme="minorHAnsi"/>
        </w:rPr>
      </w:pPr>
    </w:p>
    <w:p w14:paraId="177E476E" w14:textId="1A1174E6" w:rsidR="00C031FC" w:rsidRPr="001F6A89" w:rsidRDefault="00C031FC" w:rsidP="001F6A89">
      <w:pPr>
        <w:rPr>
          <w:rFonts w:asciiTheme="minorHAnsi" w:eastAsia="Calibri" w:hAnsiTheme="minorHAnsi" w:cstheme="minorHAnsi"/>
        </w:rPr>
      </w:pPr>
      <w:r w:rsidRPr="001F6A89">
        <w:rPr>
          <w:rFonts w:asciiTheme="minorHAnsi" w:eastAsia="Calibri" w:hAnsiTheme="minorHAnsi" w:cstheme="minorHAnsi"/>
        </w:rPr>
        <w:t>Thank you again for the work you do with our trainees.</w:t>
      </w:r>
    </w:p>
    <w:p w14:paraId="2799A1BF" w14:textId="49ACD990" w:rsidR="007312D2" w:rsidRPr="007312D2" w:rsidRDefault="007312D2" w:rsidP="007312D2"/>
    <w:p w14:paraId="0417879A" w14:textId="07234999" w:rsidR="004A12E2" w:rsidRPr="00847982" w:rsidRDefault="004A12E2" w:rsidP="00847982">
      <w:pPr>
        <w:spacing w:before="100" w:beforeAutospacing="1" w:after="100" w:afterAutospacing="1"/>
      </w:pPr>
    </w:p>
    <w:sectPr w:rsidR="004A12E2" w:rsidRPr="00847982" w:rsidSect="00EA54C3">
      <w:pgSz w:w="16838" w:h="11906" w:orient="landscape"/>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EE87B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55.35pt" o:bullet="t">
        <v:imagedata r:id="rId1" o:title="GreyHexagon"/>
      </v:shape>
    </w:pict>
  </w:numPicBullet>
  <w:abstractNum w:abstractNumId="0" w15:restartNumberingAfterBreak="0">
    <w:nsid w:val="24C67472"/>
    <w:multiLevelType w:val="multilevel"/>
    <w:tmpl w:val="EA101E62"/>
    <w:lvl w:ilvl="0">
      <w:start w:val="1"/>
      <w:numFmt w:val="bullet"/>
      <w:pStyle w:val="UoMBulletsYellow"/>
      <w:lvlText w:val=""/>
      <w:lvlPicBulletId w:val="0"/>
      <w:lvlJc w:val="left"/>
      <w:pPr>
        <w:ind w:left="473"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3205E01"/>
    <w:multiLevelType w:val="hybridMultilevel"/>
    <w:tmpl w:val="1016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9B008F"/>
    <w:multiLevelType w:val="multilevel"/>
    <w:tmpl w:val="54D607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F61071"/>
    <w:multiLevelType w:val="multilevel"/>
    <w:tmpl w:val="059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52F9D"/>
    <w:multiLevelType w:val="multilevel"/>
    <w:tmpl w:val="B71A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572621">
    <w:abstractNumId w:val="4"/>
  </w:num>
  <w:num w:numId="2" w16cid:durableId="541524436">
    <w:abstractNumId w:val="2"/>
  </w:num>
  <w:num w:numId="3" w16cid:durableId="422460864">
    <w:abstractNumId w:val="1"/>
  </w:num>
  <w:num w:numId="4" w16cid:durableId="645740197">
    <w:abstractNumId w:val="3"/>
  </w:num>
  <w:num w:numId="5" w16cid:durableId="76522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2"/>
    <w:rsid w:val="0006482B"/>
    <w:rsid w:val="00085DBA"/>
    <w:rsid w:val="000A2D5E"/>
    <w:rsid w:val="000A4517"/>
    <w:rsid w:val="000B6FD2"/>
    <w:rsid w:val="000C3ACF"/>
    <w:rsid w:val="000D6D01"/>
    <w:rsid w:val="000E48AB"/>
    <w:rsid w:val="001031A0"/>
    <w:rsid w:val="00113654"/>
    <w:rsid w:val="00123012"/>
    <w:rsid w:val="001246DF"/>
    <w:rsid w:val="00125C31"/>
    <w:rsid w:val="00142CCD"/>
    <w:rsid w:val="00146B8A"/>
    <w:rsid w:val="001A09AA"/>
    <w:rsid w:val="001A1CAF"/>
    <w:rsid w:val="001B0685"/>
    <w:rsid w:val="001B5740"/>
    <w:rsid w:val="001D5F2C"/>
    <w:rsid w:val="001F6A89"/>
    <w:rsid w:val="00231342"/>
    <w:rsid w:val="00256914"/>
    <w:rsid w:val="0028214B"/>
    <w:rsid w:val="00296065"/>
    <w:rsid w:val="002C7F45"/>
    <w:rsid w:val="002E5493"/>
    <w:rsid w:val="002F7B77"/>
    <w:rsid w:val="00351E35"/>
    <w:rsid w:val="00351FDF"/>
    <w:rsid w:val="00375E03"/>
    <w:rsid w:val="0038082C"/>
    <w:rsid w:val="0038726C"/>
    <w:rsid w:val="003C7DD9"/>
    <w:rsid w:val="00402582"/>
    <w:rsid w:val="00424A48"/>
    <w:rsid w:val="004552BF"/>
    <w:rsid w:val="004A12E2"/>
    <w:rsid w:val="004C5FFA"/>
    <w:rsid w:val="004E035D"/>
    <w:rsid w:val="004E602E"/>
    <w:rsid w:val="00554AE4"/>
    <w:rsid w:val="005831AB"/>
    <w:rsid w:val="005C2B9F"/>
    <w:rsid w:val="005C7068"/>
    <w:rsid w:val="005E4C4D"/>
    <w:rsid w:val="0060688F"/>
    <w:rsid w:val="00607F06"/>
    <w:rsid w:val="00620784"/>
    <w:rsid w:val="00656A12"/>
    <w:rsid w:val="00680B29"/>
    <w:rsid w:val="00681DBA"/>
    <w:rsid w:val="006A6E40"/>
    <w:rsid w:val="006B1154"/>
    <w:rsid w:val="006C05EA"/>
    <w:rsid w:val="007069B9"/>
    <w:rsid w:val="00713FDB"/>
    <w:rsid w:val="007312D2"/>
    <w:rsid w:val="0074585B"/>
    <w:rsid w:val="00746554"/>
    <w:rsid w:val="0076135E"/>
    <w:rsid w:val="00782D98"/>
    <w:rsid w:val="00787D3F"/>
    <w:rsid w:val="007D0200"/>
    <w:rsid w:val="007E4451"/>
    <w:rsid w:val="007F7ACA"/>
    <w:rsid w:val="00803AD5"/>
    <w:rsid w:val="00820854"/>
    <w:rsid w:val="00847982"/>
    <w:rsid w:val="008858AD"/>
    <w:rsid w:val="0089475D"/>
    <w:rsid w:val="008E56EF"/>
    <w:rsid w:val="00901FC2"/>
    <w:rsid w:val="00935CB2"/>
    <w:rsid w:val="0094212D"/>
    <w:rsid w:val="00945EAA"/>
    <w:rsid w:val="00956DDF"/>
    <w:rsid w:val="00962DD9"/>
    <w:rsid w:val="009920B5"/>
    <w:rsid w:val="009A2070"/>
    <w:rsid w:val="009B740F"/>
    <w:rsid w:val="009E565B"/>
    <w:rsid w:val="00A0553E"/>
    <w:rsid w:val="00A51EAA"/>
    <w:rsid w:val="00A56FC0"/>
    <w:rsid w:val="00A67D7A"/>
    <w:rsid w:val="00A835B0"/>
    <w:rsid w:val="00AB0538"/>
    <w:rsid w:val="00AB32BB"/>
    <w:rsid w:val="00B160A6"/>
    <w:rsid w:val="00B35017"/>
    <w:rsid w:val="00B45A37"/>
    <w:rsid w:val="00BC4011"/>
    <w:rsid w:val="00BD082B"/>
    <w:rsid w:val="00BE67B5"/>
    <w:rsid w:val="00C0074E"/>
    <w:rsid w:val="00C031FC"/>
    <w:rsid w:val="00C15734"/>
    <w:rsid w:val="00C63237"/>
    <w:rsid w:val="00CA6721"/>
    <w:rsid w:val="00CF219E"/>
    <w:rsid w:val="00CF232C"/>
    <w:rsid w:val="00D311B9"/>
    <w:rsid w:val="00D32E59"/>
    <w:rsid w:val="00D37690"/>
    <w:rsid w:val="00D40F21"/>
    <w:rsid w:val="00D81F3B"/>
    <w:rsid w:val="00DD0316"/>
    <w:rsid w:val="00DD381A"/>
    <w:rsid w:val="00E34408"/>
    <w:rsid w:val="00E4565D"/>
    <w:rsid w:val="00E564BF"/>
    <w:rsid w:val="00E807D4"/>
    <w:rsid w:val="00E82F0C"/>
    <w:rsid w:val="00E84348"/>
    <w:rsid w:val="00E8713E"/>
    <w:rsid w:val="00EA0E3D"/>
    <w:rsid w:val="00EA54C3"/>
    <w:rsid w:val="00EB233F"/>
    <w:rsid w:val="00EC3CEB"/>
    <w:rsid w:val="00EF7E2C"/>
    <w:rsid w:val="00F14D62"/>
    <w:rsid w:val="00F34DBD"/>
    <w:rsid w:val="00F85C33"/>
    <w:rsid w:val="00FC284E"/>
    <w:rsid w:val="00FD1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1D46"/>
  <w15:chartTrackingRefBased/>
  <w15:docId w15:val="{C55EBF7F-5974-1F44-B9EA-3695C0C8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2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12E2"/>
    <w:pPr>
      <w:spacing w:before="100" w:beforeAutospacing="1" w:after="100" w:afterAutospacing="1"/>
    </w:pPr>
  </w:style>
  <w:style w:type="character" w:customStyle="1" w:styleId="apple-converted-space">
    <w:name w:val="apple-converted-space"/>
    <w:basedOn w:val="DefaultParagraphFont"/>
    <w:rsid w:val="0074585B"/>
  </w:style>
  <w:style w:type="character" w:customStyle="1" w:styleId="searchhighlight">
    <w:name w:val="searchhighlight"/>
    <w:basedOn w:val="DefaultParagraphFont"/>
    <w:rsid w:val="0074585B"/>
  </w:style>
  <w:style w:type="character" w:styleId="Hyperlink">
    <w:name w:val="Hyperlink"/>
    <w:basedOn w:val="DefaultParagraphFont"/>
    <w:uiPriority w:val="99"/>
    <w:unhideWhenUsed/>
    <w:rsid w:val="0074585B"/>
    <w:rPr>
      <w:color w:val="0000FF"/>
      <w:u w:val="single"/>
    </w:rPr>
  </w:style>
  <w:style w:type="character" w:styleId="UnresolvedMention">
    <w:name w:val="Unresolved Mention"/>
    <w:basedOn w:val="DefaultParagraphFont"/>
    <w:uiPriority w:val="99"/>
    <w:semiHidden/>
    <w:unhideWhenUsed/>
    <w:rsid w:val="00803AD5"/>
    <w:rPr>
      <w:color w:val="605E5C"/>
      <w:shd w:val="clear" w:color="auto" w:fill="E1DFDD"/>
    </w:rPr>
  </w:style>
  <w:style w:type="character" w:styleId="FollowedHyperlink">
    <w:name w:val="FollowedHyperlink"/>
    <w:basedOn w:val="DefaultParagraphFont"/>
    <w:uiPriority w:val="99"/>
    <w:semiHidden/>
    <w:unhideWhenUsed/>
    <w:rsid w:val="00956DDF"/>
    <w:rPr>
      <w:color w:val="954F72" w:themeColor="followedHyperlink"/>
      <w:u w:val="single"/>
    </w:rPr>
  </w:style>
  <w:style w:type="paragraph" w:styleId="ListParagraph">
    <w:name w:val="List Paragraph"/>
    <w:basedOn w:val="Normal"/>
    <w:uiPriority w:val="34"/>
    <w:qFormat/>
    <w:rsid w:val="00F34DBD"/>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NormalWebChar">
    <w:name w:val="Normal (Web) Char"/>
    <w:basedOn w:val="DefaultParagraphFont"/>
    <w:link w:val="NormalWeb"/>
    <w:uiPriority w:val="99"/>
    <w:rsid w:val="00787D3F"/>
    <w:rPr>
      <w:rFonts w:ascii="Times New Roman" w:eastAsia="Times New Roman" w:hAnsi="Times New Roman" w:cs="Times New Roman"/>
      <w:lang w:eastAsia="en-GB"/>
    </w:rPr>
  </w:style>
  <w:style w:type="paragraph" w:customStyle="1" w:styleId="UoMBulletsYellow">
    <w:name w:val="UoMBulletsYellow"/>
    <w:basedOn w:val="Normal"/>
    <w:qFormat/>
    <w:rsid w:val="00901FC2"/>
    <w:pPr>
      <w:numPr>
        <w:numId w:val="5"/>
      </w:numPr>
      <w:spacing w:after="80"/>
      <w:textAlignment w:val="baseline"/>
    </w:pPr>
    <w:rPr>
      <w:rFonts w:ascii="Arial" w:hAnsi="Arial" w:cs="Arial"/>
      <w:color w:val="000000"/>
      <w:sz w:val="20"/>
      <w:szCs w:val="21"/>
    </w:rPr>
  </w:style>
  <w:style w:type="character" w:styleId="Strong">
    <w:name w:val="Strong"/>
    <w:basedOn w:val="DefaultParagraphFont"/>
    <w:uiPriority w:val="22"/>
    <w:qFormat/>
    <w:rsid w:val="00E34408"/>
    <w:rPr>
      <w:b/>
      <w:bCs/>
    </w:rPr>
  </w:style>
  <w:style w:type="paragraph" w:customStyle="1" w:styleId="Default">
    <w:name w:val="Default"/>
    <w:rsid w:val="007069B9"/>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2665">
      <w:bodyDiv w:val="1"/>
      <w:marLeft w:val="0"/>
      <w:marRight w:val="0"/>
      <w:marTop w:val="0"/>
      <w:marBottom w:val="0"/>
      <w:divBdr>
        <w:top w:val="none" w:sz="0" w:space="0" w:color="auto"/>
        <w:left w:val="none" w:sz="0" w:space="0" w:color="auto"/>
        <w:bottom w:val="none" w:sz="0" w:space="0" w:color="auto"/>
        <w:right w:val="none" w:sz="0" w:space="0" w:color="auto"/>
      </w:divBdr>
      <w:divsChild>
        <w:div w:id="1838885151">
          <w:marLeft w:val="0"/>
          <w:marRight w:val="0"/>
          <w:marTop w:val="0"/>
          <w:marBottom w:val="0"/>
          <w:divBdr>
            <w:top w:val="none" w:sz="0" w:space="0" w:color="auto"/>
            <w:left w:val="none" w:sz="0" w:space="0" w:color="auto"/>
            <w:bottom w:val="none" w:sz="0" w:space="0" w:color="auto"/>
            <w:right w:val="none" w:sz="0" w:space="0" w:color="auto"/>
          </w:divBdr>
          <w:divsChild>
            <w:div w:id="1637375325">
              <w:marLeft w:val="0"/>
              <w:marRight w:val="0"/>
              <w:marTop w:val="0"/>
              <w:marBottom w:val="0"/>
              <w:divBdr>
                <w:top w:val="none" w:sz="0" w:space="0" w:color="auto"/>
                <w:left w:val="none" w:sz="0" w:space="0" w:color="auto"/>
                <w:bottom w:val="none" w:sz="0" w:space="0" w:color="auto"/>
                <w:right w:val="none" w:sz="0" w:space="0" w:color="auto"/>
              </w:divBdr>
              <w:divsChild>
                <w:div w:id="398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2246">
      <w:bodyDiv w:val="1"/>
      <w:marLeft w:val="0"/>
      <w:marRight w:val="0"/>
      <w:marTop w:val="0"/>
      <w:marBottom w:val="0"/>
      <w:divBdr>
        <w:top w:val="none" w:sz="0" w:space="0" w:color="auto"/>
        <w:left w:val="none" w:sz="0" w:space="0" w:color="auto"/>
        <w:bottom w:val="none" w:sz="0" w:space="0" w:color="auto"/>
        <w:right w:val="none" w:sz="0" w:space="0" w:color="auto"/>
      </w:divBdr>
      <w:divsChild>
        <w:div w:id="1545219503">
          <w:marLeft w:val="0"/>
          <w:marRight w:val="0"/>
          <w:marTop w:val="0"/>
          <w:marBottom w:val="0"/>
          <w:divBdr>
            <w:top w:val="none" w:sz="0" w:space="0" w:color="auto"/>
            <w:left w:val="none" w:sz="0" w:space="0" w:color="auto"/>
            <w:bottom w:val="none" w:sz="0" w:space="0" w:color="auto"/>
            <w:right w:val="none" w:sz="0" w:space="0" w:color="auto"/>
          </w:divBdr>
          <w:divsChild>
            <w:div w:id="433793242">
              <w:marLeft w:val="0"/>
              <w:marRight w:val="0"/>
              <w:marTop w:val="0"/>
              <w:marBottom w:val="0"/>
              <w:divBdr>
                <w:top w:val="none" w:sz="0" w:space="0" w:color="auto"/>
                <w:left w:val="none" w:sz="0" w:space="0" w:color="auto"/>
                <w:bottom w:val="none" w:sz="0" w:space="0" w:color="auto"/>
                <w:right w:val="none" w:sz="0" w:space="0" w:color="auto"/>
              </w:divBdr>
              <w:divsChild>
                <w:div w:id="764695348">
                  <w:marLeft w:val="0"/>
                  <w:marRight w:val="0"/>
                  <w:marTop w:val="0"/>
                  <w:marBottom w:val="0"/>
                  <w:divBdr>
                    <w:top w:val="none" w:sz="0" w:space="0" w:color="auto"/>
                    <w:left w:val="none" w:sz="0" w:space="0" w:color="auto"/>
                    <w:bottom w:val="none" w:sz="0" w:space="0" w:color="auto"/>
                    <w:right w:val="none" w:sz="0" w:space="0" w:color="auto"/>
                  </w:divBdr>
                </w:div>
              </w:divsChild>
            </w:div>
            <w:div w:id="379322849">
              <w:marLeft w:val="0"/>
              <w:marRight w:val="0"/>
              <w:marTop w:val="0"/>
              <w:marBottom w:val="0"/>
              <w:divBdr>
                <w:top w:val="none" w:sz="0" w:space="0" w:color="auto"/>
                <w:left w:val="none" w:sz="0" w:space="0" w:color="auto"/>
                <w:bottom w:val="none" w:sz="0" w:space="0" w:color="auto"/>
                <w:right w:val="none" w:sz="0" w:space="0" w:color="auto"/>
              </w:divBdr>
              <w:divsChild>
                <w:div w:id="1365331851">
                  <w:marLeft w:val="0"/>
                  <w:marRight w:val="0"/>
                  <w:marTop w:val="0"/>
                  <w:marBottom w:val="0"/>
                  <w:divBdr>
                    <w:top w:val="none" w:sz="0" w:space="0" w:color="auto"/>
                    <w:left w:val="none" w:sz="0" w:space="0" w:color="auto"/>
                    <w:bottom w:val="none" w:sz="0" w:space="0" w:color="auto"/>
                    <w:right w:val="none" w:sz="0" w:space="0" w:color="auto"/>
                  </w:divBdr>
                </w:div>
              </w:divsChild>
            </w:div>
            <w:div w:id="1389723524">
              <w:marLeft w:val="0"/>
              <w:marRight w:val="0"/>
              <w:marTop w:val="0"/>
              <w:marBottom w:val="0"/>
              <w:divBdr>
                <w:top w:val="none" w:sz="0" w:space="0" w:color="auto"/>
                <w:left w:val="none" w:sz="0" w:space="0" w:color="auto"/>
                <w:bottom w:val="none" w:sz="0" w:space="0" w:color="auto"/>
                <w:right w:val="none" w:sz="0" w:space="0" w:color="auto"/>
              </w:divBdr>
              <w:divsChild>
                <w:div w:id="648947753">
                  <w:marLeft w:val="0"/>
                  <w:marRight w:val="0"/>
                  <w:marTop w:val="0"/>
                  <w:marBottom w:val="0"/>
                  <w:divBdr>
                    <w:top w:val="none" w:sz="0" w:space="0" w:color="auto"/>
                    <w:left w:val="none" w:sz="0" w:space="0" w:color="auto"/>
                    <w:bottom w:val="none" w:sz="0" w:space="0" w:color="auto"/>
                    <w:right w:val="none" w:sz="0" w:space="0" w:color="auto"/>
                  </w:divBdr>
                </w:div>
              </w:divsChild>
            </w:div>
            <w:div w:id="458691905">
              <w:marLeft w:val="0"/>
              <w:marRight w:val="0"/>
              <w:marTop w:val="0"/>
              <w:marBottom w:val="0"/>
              <w:divBdr>
                <w:top w:val="none" w:sz="0" w:space="0" w:color="auto"/>
                <w:left w:val="none" w:sz="0" w:space="0" w:color="auto"/>
                <w:bottom w:val="none" w:sz="0" w:space="0" w:color="auto"/>
                <w:right w:val="none" w:sz="0" w:space="0" w:color="auto"/>
              </w:divBdr>
              <w:divsChild>
                <w:div w:id="194317921">
                  <w:marLeft w:val="0"/>
                  <w:marRight w:val="0"/>
                  <w:marTop w:val="0"/>
                  <w:marBottom w:val="0"/>
                  <w:divBdr>
                    <w:top w:val="none" w:sz="0" w:space="0" w:color="auto"/>
                    <w:left w:val="none" w:sz="0" w:space="0" w:color="auto"/>
                    <w:bottom w:val="none" w:sz="0" w:space="0" w:color="auto"/>
                    <w:right w:val="none" w:sz="0" w:space="0" w:color="auto"/>
                  </w:divBdr>
                </w:div>
              </w:divsChild>
            </w:div>
            <w:div w:id="156846185">
              <w:marLeft w:val="0"/>
              <w:marRight w:val="0"/>
              <w:marTop w:val="0"/>
              <w:marBottom w:val="0"/>
              <w:divBdr>
                <w:top w:val="none" w:sz="0" w:space="0" w:color="auto"/>
                <w:left w:val="none" w:sz="0" w:space="0" w:color="auto"/>
                <w:bottom w:val="none" w:sz="0" w:space="0" w:color="auto"/>
                <w:right w:val="none" w:sz="0" w:space="0" w:color="auto"/>
              </w:divBdr>
              <w:divsChild>
                <w:div w:id="2065057407">
                  <w:marLeft w:val="0"/>
                  <w:marRight w:val="0"/>
                  <w:marTop w:val="0"/>
                  <w:marBottom w:val="0"/>
                  <w:divBdr>
                    <w:top w:val="none" w:sz="0" w:space="0" w:color="auto"/>
                    <w:left w:val="none" w:sz="0" w:space="0" w:color="auto"/>
                    <w:bottom w:val="none" w:sz="0" w:space="0" w:color="auto"/>
                    <w:right w:val="none" w:sz="0" w:space="0" w:color="auto"/>
                  </w:divBdr>
                </w:div>
              </w:divsChild>
            </w:div>
            <w:div w:id="1137070479">
              <w:marLeft w:val="0"/>
              <w:marRight w:val="0"/>
              <w:marTop w:val="0"/>
              <w:marBottom w:val="0"/>
              <w:divBdr>
                <w:top w:val="none" w:sz="0" w:space="0" w:color="auto"/>
                <w:left w:val="none" w:sz="0" w:space="0" w:color="auto"/>
                <w:bottom w:val="none" w:sz="0" w:space="0" w:color="auto"/>
                <w:right w:val="none" w:sz="0" w:space="0" w:color="auto"/>
              </w:divBdr>
              <w:divsChild>
                <w:div w:id="66540712">
                  <w:marLeft w:val="0"/>
                  <w:marRight w:val="0"/>
                  <w:marTop w:val="0"/>
                  <w:marBottom w:val="0"/>
                  <w:divBdr>
                    <w:top w:val="none" w:sz="0" w:space="0" w:color="auto"/>
                    <w:left w:val="none" w:sz="0" w:space="0" w:color="auto"/>
                    <w:bottom w:val="none" w:sz="0" w:space="0" w:color="auto"/>
                    <w:right w:val="none" w:sz="0" w:space="0" w:color="auto"/>
                  </w:divBdr>
                </w:div>
              </w:divsChild>
            </w:div>
            <w:div w:id="1890913899">
              <w:marLeft w:val="0"/>
              <w:marRight w:val="0"/>
              <w:marTop w:val="0"/>
              <w:marBottom w:val="0"/>
              <w:divBdr>
                <w:top w:val="none" w:sz="0" w:space="0" w:color="auto"/>
                <w:left w:val="none" w:sz="0" w:space="0" w:color="auto"/>
                <w:bottom w:val="none" w:sz="0" w:space="0" w:color="auto"/>
                <w:right w:val="none" w:sz="0" w:space="0" w:color="auto"/>
              </w:divBdr>
              <w:divsChild>
                <w:div w:id="2130468793">
                  <w:marLeft w:val="0"/>
                  <w:marRight w:val="0"/>
                  <w:marTop w:val="0"/>
                  <w:marBottom w:val="0"/>
                  <w:divBdr>
                    <w:top w:val="none" w:sz="0" w:space="0" w:color="auto"/>
                    <w:left w:val="none" w:sz="0" w:space="0" w:color="auto"/>
                    <w:bottom w:val="none" w:sz="0" w:space="0" w:color="auto"/>
                    <w:right w:val="none" w:sz="0" w:space="0" w:color="auto"/>
                  </w:divBdr>
                </w:div>
              </w:divsChild>
            </w:div>
            <w:div w:id="240599687">
              <w:marLeft w:val="0"/>
              <w:marRight w:val="0"/>
              <w:marTop w:val="0"/>
              <w:marBottom w:val="0"/>
              <w:divBdr>
                <w:top w:val="none" w:sz="0" w:space="0" w:color="auto"/>
                <w:left w:val="none" w:sz="0" w:space="0" w:color="auto"/>
                <w:bottom w:val="none" w:sz="0" w:space="0" w:color="auto"/>
                <w:right w:val="none" w:sz="0" w:space="0" w:color="auto"/>
              </w:divBdr>
              <w:divsChild>
                <w:div w:id="425465938">
                  <w:marLeft w:val="0"/>
                  <w:marRight w:val="0"/>
                  <w:marTop w:val="0"/>
                  <w:marBottom w:val="0"/>
                  <w:divBdr>
                    <w:top w:val="none" w:sz="0" w:space="0" w:color="auto"/>
                    <w:left w:val="none" w:sz="0" w:space="0" w:color="auto"/>
                    <w:bottom w:val="none" w:sz="0" w:space="0" w:color="auto"/>
                    <w:right w:val="none" w:sz="0" w:space="0" w:color="auto"/>
                  </w:divBdr>
                </w:div>
              </w:divsChild>
            </w:div>
            <w:div w:id="1235165024">
              <w:marLeft w:val="0"/>
              <w:marRight w:val="0"/>
              <w:marTop w:val="0"/>
              <w:marBottom w:val="0"/>
              <w:divBdr>
                <w:top w:val="none" w:sz="0" w:space="0" w:color="auto"/>
                <w:left w:val="none" w:sz="0" w:space="0" w:color="auto"/>
                <w:bottom w:val="none" w:sz="0" w:space="0" w:color="auto"/>
                <w:right w:val="none" w:sz="0" w:space="0" w:color="auto"/>
              </w:divBdr>
              <w:divsChild>
                <w:div w:id="1603294546">
                  <w:marLeft w:val="0"/>
                  <w:marRight w:val="0"/>
                  <w:marTop w:val="0"/>
                  <w:marBottom w:val="0"/>
                  <w:divBdr>
                    <w:top w:val="none" w:sz="0" w:space="0" w:color="auto"/>
                    <w:left w:val="none" w:sz="0" w:space="0" w:color="auto"/>
                    <w:bottom w:val="none" w:sz="0" w:space="0" w:color="auto"/>
                    <w:right w:val="none" w:sz="0" w:space="0" w:color="auto"/>
                  </w:divBdr>
                </w:div>
              </w:divsChild>
            </w:div>
            <w:div w:id="2114009604">
              <w:marLeft w:val="0"/>
              <w:marRight w:val="0"/>
              <w:marTop w:val="0"/>
              <w:marBottom w:val="0"/>
              <w:divBdr>
                <w:top w:val="none" w:sz="0" w:space="0" w:color="auto"/>
                <w:left w:val="none" w:sz="0" w:space="0" w:color="auto"/>
                <w:bottom w:val="none" w:sz="0" w:space="0" w:color="auto"/>
                <w:right w:val="none" w:sz="0" w:space="0" w:color="auto"/>
              </w:divBdr>
              <w:divsChild>
                <w:div w:id="857238792">
                  <w:marLeft w:val="0"/>
                  <w:marRight w:val="0"/>
                  <w:marTop w:val="0"/>
                  <w:marBottom w:val="0"/>
                  <w:divBdr>
                    <w:top w:val="none" w:sz="0" w:space="0" w:color="auto"/>
                    <w:left w:val="none" w:sz="0" w:space="0" w:color="auto"/>
                    <w:bottom w:val="none" w:sz="0" w:space="0" w:color="auto"/>
                    <w:right w:val="none" w:sz="0" w:space="0" w:color="auto"/>
                  </w:divBdr>
                </w:div>
              </w:divsChild>
            </w:div>
            <w:div w:id="327095870">
              <w:marLeft w:val="0"/>
              <w:marRight w:val="0"/>
              <w:marTop w:val="0"/>
              <w:marBottom w:val="0"/>
              <w:divBdr>
                <w:top w:val="none" w:sz="0" w:space="0" w:color="auto"/>
                <w:left w:val="none" w:sz="0" w:space="0" w:color="auto"/>
                <w:bottom w:val="none" w:sz="0" w:space="0" w:color="auto"/>
                <w:right w:val="none" w:sz="0" w:space="0" w:color="auto"/>
              </w:divBdr>
              <w:divsChild>
                <w:div w:id="1320621355">
                  <w:marLeft w:val="0"/>
                  <w:marRight w:val="0"/>
                  <w:marTop w:val="0"/>
                  <w:marBottom w:val="0"/>
                  <w:divBdr>
                    <w:top w:val="none" w:sz="0" w:space="0" w:color="auto"/>
                    <w:left w:val="none" w:sz="0" w:space="0" w:color="auto"/>
                    <w:bottom w:val="none" w:sz="0" w:space="0" w:color="auto"/>
                    <w:right w:val="none" w:sz="0" w:space="0" w:color="auto"/>
                  </w:divBdr>
                </w:div>
              </w:divsChild>
            </w:div>
            <w:div w:id="942957214">
              <w:marLeft w:val="0"/>
              <w:marRight w:val="0"/>
              <w:marTop w:val="0"/>
              <w:marBottom w:val="0"/>
              <w:divBdr>
                <w:top w:val="none" w:sz="0" w:space="0" w:color="auto"/>
                <w:left w:val="none" w:sz="0" w:space="0" w:color="auto"/>
                <w:bottom w:val="none" w:sz="0" w:space="0" w:color="auto"/>
                <w:right w:val="none" w:sz="0" w:space="0" w:color="auto"/>
              </w:divBdr>
              <w:divsChild>
                <w:div w:id="147400665">
                  <w:marLeft w:val="0"/>
                  <w:marRight w:val="0"/>
                  <w:marTop w:val="0"/>
                  <w:marBottom w:val="0"/>
                  <w:divBdr>
                    <w:top w:val="none" w:sz="0" w:space="0" w:color="auto"/>
                    <w:left w:val="none" w:sz="0" w:space="0" w:color="auto"/>
                    <w:bottom w:val="none" w:sz="0" w:space="0" w:color="auto"/>
                    <w:right w:val="none" w:sz="0" w:space="0" w:color="auto"/>
                  </w:divBdr>
                </w:div>
              </w:divsChild>
            </w:div>
            <w:div w:id="706103116">
              <w:marLeft w:val="0"/>
              <w:marRight w:val="0"/>
              <w:marTop w:val="0"/>
              <w:marBottom w:val="0"/>
              <w:divBdr>
                <w:top w:val="none" w:sz="0" w:space="0" w:color="auto"/>
                <w:left w:val="none" w:sz="0" w:space="0" w:color="auto"/>
                <w:bottom w:val="none" w:sz="0" w:space="0" w:color="auto"/>
                <w:right w:val="none" w:sz="0" w:space="0" w:color="auto"/>
              </w:divBdr>
              <w:divsChild>
                <w:div w:id="2003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552">
      <w:bodyDiv w:val="1"/>
      <w:marLeft w:val="0"/>
      <w:marRight w:val="0"/>
      <w:marTop w:val="0"/>
      <w:marBottom w:val="0"/>
      <w:divBdr>
        <w:top w:val="none" w:sz="0" w:space="0" w:color="auto"/>
        <w:left w:val="none" w:sz="0" w:space="0" w:color="auto"/>
        <w:bottom w:val="none" w:sz="0" w:space="0" w:color="auto"/>
        <w:right w:val="none" w:sz="0" w:space="0" w:color="auto"/>
      </w:divBdr>
      <w:divsChild>
        <w:div w:id="134416259">
          <w:marLeft w:val="0"/>
          <w:marRight w:val="0"/>
          <w:marTop w:val="0"/>
          <w:marBottom w:val="0"/>
          <w:divBdr>
            <w:top w:val="none" w:sz="0" w:space="0" w:color="auto"/>
            <w:left w:val="none" w:sz="0" w:space="0" w:color="auto"/>
            <w:bottom w:val="none" w:sz="0" w:space="0" w:color="auto"/>
            <w:right w:val="none" w:sz="0" w:space="0" w:color="auto"/>
          </w:divBdr>
          <w:divsChild>
            <w:div w:id="227040624">
              <w:marLeft w:val="0"/>
              <w:marRight w:val="0"/>
              <w:marTop w:val="0"/>
              <w:marBottom w:val="0"/>
              <w:divBdr>
                <w:top w:val="none" w:sz="0" w:space="0" w:color="auto"/>
                <w:left w:val="none" w:sz="0" w:space="0" w:color="auto"/>
                <w:bottom w:val="none" w:sz="0" w:space="0" w:color="auto"/>
                <w:right w:val="none" w:sz="0" w:space="0" w:color="auto"/>
              </w:divBdr>
              <w:divsChild>
                <w:div w:id="2111465917">
                  <w:marLeft w:val="0"/>
                  <w:marRight w:val="0"/>
                  <w:marTop w:val="0"/>
                  <w:marBottom w:val="0"/>
                  <w:divBdr>
                    <w:top w:val="none" w:sz="0" w:space="0" w:color="auto"/>
                    <w:left w:val="none" w:sz="0" w:space="0" w:color="auto"/>
                    <w:bottom w:val="none" w:sz="0" w:space="0" w:color="auto"/>
                    <w:right w:val="none" w:sz="0" w:space="0" w:color="auto"/>
                  </w:divBdr>
                </w:div>
              </w:divsChild>
            </w:div>
            <w:div w:id="2101828976">
              <w:marLeft w:val="0"/>
              <w:marRight w:val="0"/>
              <w:marTop w:val="0"/>
              <w:marBottom w:val="0"/>
              <w:divBdr>
                <w:top w:val="none" w:sz="0" w:space="0" w:color="auto"/>
                <w:left w:val="none" w:sz="0" w:space="0" w:color="auto"/>
                <w:bottom w:val="none" w:sz="0" w:space="0" w:color="auto"/>
                <w:right w:val="none" w:sz="0" w:space="0" w:color="auto"/>
              </w:divBdr>
              <w:divsChild>
                <w:div w:id="901063429">
                  <w:marLeft w:val="0"/>
                  <w:marRight w:val="0"/>
                  <w:marTop w:val="0"/>
                  <w:marBottom w:val="0"/>
                  <w:divBdr>
                    <w:top w:val="none" w:sz="0" w:space="0" w:color="auto"/>
                    <w:left w:val="none" w:sz="0" w:space="0" w:color="auto"/>
                    <w:bottom w:val="none" w:sz="0" w:space="0" w:color="auto"/>
                    <w:right w:val="none" w:sz="0" w:space="0" w:color="auto"/>
                  </w:divBdr>
                </w:div>
              </w:divsChild>
            </w:div>
            <w:div w:id="964123190">
              <w:marLeft w:val="0"/>
              <w:marRight w:val="0"/>
              <w:marTop w:val="0"/>
              <w:marBottom w:val="0"/>
              <w:divBdr>
                <w:top w:val="none" w:sz="0" w:space="0" w:color="auto"/>
                <w:left w:val="none" w:sz="0" w:space="0" w:color="auto"/>
                <w:bottom w:val="none" w:sz="0" w:space="0" w:color="auto"/>
                <w:right w:val="none" w:sz="0" w:space="0" w:color="auto"/>
              </w:divBdr>
              <w:divsChild>
                <w:div w:id="861893385">
                  <w:marLeft w:val="0"/>
                  <w:marRight w:val="0"/>
                  <w:marTop w:val="0"/>
                  <w:marBottom w:val="0"/>
                  <w:divBdr>
                    <w:top w:val="none" w:sz="0" w:space="0" w:color="auto"/>
                    <w:left w:val="none" w:sz="0" w:space="0" w:color="auto"/>
                    <w:bottom w:val="none" w:sz="0" w:space="0" w:color="auto"/>
                    <w:right w:val="none" w:sz="0" w:space="0" w:color="auto"/>
                  </w:divBdr>
                </w:div>
              </w:divsChild>
            </w:div>
            <w:div w:id="933590318">
              <w:marLeft w:val="0"/>
              <w:marRight w:val="0"/>
              <w:marTop w:val="0"/>
              <w:marBottom w:val="0"/>
              <w:divBdr>
                <w:top w:val="none" w:sz="0" w:space="0" w:color="auto"/>
                <w:left w:val="none" w:sz="0" w:space="0" w:color="auto"/>
                <w:bottom w:val="none" w:sz="0" w:space="0" w:color="auto"/>
                <w:right w:val="none" w:sz="0" w:space="0" w:color="auto"/>
              </w:divBdr>
              <w:divsChild>
                <w:div w:id="1579243097">
                  <w:marLeft w:val="0"/>
                  <w:marRight w:val="0"/>
                  <w:marTop w:val="0"/>
                  <w:marBottom w:val="0"/>
                  <w:divBdr>
                    <w:top w:val="none" w:sz="0" w:space="0" w:color="auto"/>
                    <w:left w:val="none" w:sz="0" w:space="0" w:color="auto"/>
                    <w:bottom w:val="none" w:sz="0" w:space="0" w:color="auto"/>
                    <w:right w:val="none" w:sz="0" w:space="0" w:color="auto"/>
                  </w:divBdr>
                </w:div>
              </w:divsChild>
            </w:div>
            <w:div w:id="10374863">
              <w:marLeft w:val="0"/>
              <w:marRight w:val="0"/>
              <w:marTop w:val="0"/>
              <w:marBottom w:val="0"/>
              <w:divBdr>
                <w:top w:val="none" w:sz="0" w:space="0" w:color="auto"/>
                <w:left w:val="none" w:sz="0" w:space="0" w:color="auto"/>
                <w:bottom w:val="none" w:sz="0" w:space="0" w:color="auto"/>
                <w:right w:val="none" w:sz="0" w:space="0" w:color="auto"/>
              </w:divBdr>
              <w:divsChild>
                <w:div w:id="67270711">
                  <w:marLeft w:val="0"/>
                  <w:marRight w:val="0"/>
                  <w:marTop w:val="0"/>
                  <w:marBottom w:val="0"/>
                  <w:divBdr>
                    <w:top w:val="none" w:sz="0" w:space="0" w:color="auto"/>
                    <w:left w:val="none" w:sz="0" w:space="0" w:color="auto"/>
                    <w:bottom w:val="none" w:sz="0" w:space="0" w:color="auto"/>
                    <w:right w:val="none" w:sz="0" w:space="0" w:color="auto"/>
                  </w:divBdr>
                </w:div>
              </w:divsChild>
            </w:div>
            <w:div w:id="389041882">
              <w:marLeft w:val="0"/>
              <w:marRight w:val="0"/>
              <w:marTop w:val="0"/>
              <w:marBottom w:val="0"/>
              <w:divBdr>
                <w:top w:val="none" w:sz="0" w:space="0" w:color="auto"/>
                <w:left w:val="none" w:sz="0" w:space="0" w:color="auto"/>
                <w:bottom w:val="none" w:sz="0" w:space="0" w:color="auto"/>
                <w:right w:val="none" w:sz="0" w:space="0" w:color="auto"/>
              </w:divBdr>
              <w:divsChild>
                <w:div w:id="1810780386">
                  <w:marLeft w:val="0"/>
                  <w:marRight w:val="0"/>
                  <w:marTop w:val="0"/>
                  <w:marBottom w:val="0"/>
                  <w:divBdr>
                    <w:top w:val="none" w:sz="0" w:space="0" w:color="auto"/>
                    <w:left w:val="none" w:sz="0" w:space="0" w:color="auto"/>
                    <w:bottom w:val="none" w:sz="0" w:space="0" w:color="auto"/>
                    <w:right w:val="none" w:sz="0" w:space="0" w:color="auto"/>
                  </w:divBdr>
                </w:div>
              </w:divsChild>
            </w:div>
            <w:div w:id="75592397">
              <w:marLeft w:val="0"/>
              <w:marRight w:val="0"/>
              <w:marTop w:val="0"/>
              <w:marBottom w:val="0"/>
              <w:divBdr>
                <w:top w:val="none" w:sz="0" w:space="0" w:color="auto"/>
                <w:left w:val="none" w:sz="0" w:space="0" w:color="auto"/>
                <w:bottom w:val="none" w:sz="0" w:space="0" w:color="auto"/>
                <w:right w:val="none" w:sz="0" w:space="0" w:color="auto"/>
              </w:divBdr>
              <w:divsChild>
                <w:div w:id="371350995">
                  <w:marLeft w:val="0"/>
                  <w:marRight w:val="0"/>
                  <w:marTop w:val="0"/>
                  <w:marBottom w:val="0"/>
                  <w:divBdr>
                    <w:top w:val="none" w:sz="0" w:space="0" w:color="auto"/>
                    <w:left w:val="none" w:sz="0" w:space="0" w:color="auto"/>
                    <w:bottom w:val="none" w:sz="0" w:space="0" w:color="auto"/>
                    <w:right w:val="none" w:sz="0" w:space="0" w:color="auto"/>
                  </w:divBdr>
                </w:div>
              </w:divsChild>
            </w:div>
            <w:div w:id="1631933548">
              <w:marLeft w:val="0"/>
              <w:marRight w:val="0"/>
              <w:marTop w:val="0"/>
              <w:marBottom w:val="0"/>
              <w:divBdr>
                <w:top w:val="none" w:sz="0" w:space="0" w:color="auto"/>
                <w:left w:val="none" w:sz="0" w:space="0" w:color="auto"/>
                <w:bottom w:val="none" w:sz="0" w:space="0" w:color="auto"/>
                <w:right w:val="none" w:sz="0" w:space="0" w:color="auto"/>
              </w:divBdr>
              <w:divsChild>
                <w:div w:id="1199006336">
                  <w:marLeft w:val="0"/>
                  <w:marRight w:val="0"/>
                  <w:marTop w:val="0"/>
                  <w:marBottom w:val="0"/>
                  <w:divBdr>
                    <w:top w:val="none" w:sz="0" w:space="0" w:color="auto"/>
                    <w:left w:val="none" w:sz="0" w:space="0" w:color="auto"/>
                    <w:bottom w:val="none" w:sz="0" w:space="0" w:color="auto"/>
                    <w:right w:val="none" w:sz="0" w:space="0" w:color="auto"/>
                  </w:divBdr>
                </w:div>
              </w:divsChild>
            </w:div>
            <w:div w:id="1836725048">
              <w:marLeft w:val="0"/>
              <w:marRight w:val="0"/>
              <w:marTop w:val="0"/>
              <w:marBottom w:val="0"/>
              <w:divBdr>
                <w:top w:val="none" w:sz="0" w:space="0" w:color="auto"/>
                <w:left w:val="none" w:sz="0" w:space="0" w:color="auto"/>
                <w:bottom w:val="none" w:sz="0" w:space="0" w:color="auto"/>
                <w:right w:val="none" w:sz="0" w:space="0" w:color="auto"/>
              </w:divBdr>
              <w:divsChild>
                <w:div w:id="1178732697">
                  <w:marLeft w:val="0"/>
                  <w:marRight w:val="0"/>
                  <w:marTop w:val="0"/>
                  <w:marBottom w:val="0"/>
                  <w:divBdr>
                    <w:top w:val="none" w:sz="0" w:space="0" w:color="auto"/>
                    <w:left w:val="none" w:sz="0" w:space="0" w:color="auto"/>
                    <w:bottom w:val="none" w:sz="0" w:space="0" w:color="auto"/>
                    <w:right w:val="none" w:sz="0" w:space="0" w:color="auto"/>
                  </w:divBdr>
                </w:div>
              </w:divsChild>
            </w:div>
            <w:div w:id="58596916">
              <w:marLeft w:val="0"/>
              <w:marRight w:val="0"/>
              <w:marTop w:val="0"/>
              <w:marBottom w:val="0"/>
              <w:divBdr>
                <w:top w:val="none" w:sz="0" w:space="0" w:color="auto"/>
                <w:left w:val="none" w:sz="0" w:space="0" w:color="auto"/>
                <w:bottom w:val="none" w:sz="0" w:space="0" w:color="auto"/>
                <w:right w:val="none" w:sz="0" w:space="0" w:color="auto"/>
              </w:divBdr>
              <w:divsChild>
                <w:div w:id="187372358">
                  <w:marLeft w:val="0"/>
                  <w:marRight w:val="0"/>
                  <w:marTop w:val="0"/>
                  <w:marBottom w:val="0"/>
                  <w:divBdr>
                    <w:top w:val="none" w:sz="0" w:space="0" w:color="auto"/>
                    <w:left w:val="none" w:sz="0" w:space="0" w:color="auto"/>
                    <w:bottom w:val="none" w:sz="0" w:space="0" w:color="auto"/>
                    <w:right w:val="none" w:sz="0" w:space="0" w:color="auto"/>
                  </w:divBdr>
                </w:div>
              </w:divsChild>
            </w:div>
            <w:div w:id="1101100255">
              <w:marLeft w:val="0"/>
              <w:marRight w:val="0"/>
              <w:marTop w:val="0"/>
              <w:marBottom w:val="0"/>
              <w:divBdr>
                <w:top w:val="none" w:sz="0" w:space="0" w:color="auto"/>
                <w:left w:val="none" w:sz="0" w:space="0" w:color="auto"/>
                <w:bottom w:val="none" w:sz="0" w:space="0" w:color="auto"/>
                <w:right w:val="none" w:sz="0" w:space="0" w:color="auto"/>
              </w:divBdr>
              <w:divsChild>
                <w:div w:id="822744784">
                  <w:marLeft w:val="0"/>
                  <w:marRight w:val="0"/>
                  <w:marTop w:val="0"/>
                  <w:marBottom w:val="0"/>
                  <w:divBdr>
                    <w:top w:val="none" w:sz="0" w:space="0" w:color="auto"/>
                    <w:left w:val="none" w:sz="0" w:space="0" w:color="auto"/>
                    <w:bottom w:val="none" w:sz="0" w:space="0" w:color="auto"/>
                    <w:right w:val="none" w:sz="0" w:space="0" w:color="auto"/>
                  </w:divBdr>
                </w:div>
              </w:divsChild>
            </w:div>
            <w:div w:id="1326008323">
              <w:marLeft w:val="0"/>
              <w:marRight w:val="0"/>
              <w:marTop w:val="0"/>
              <w:marBottom w:val="0"/>
              <w:divBdr>
                <w:top w:val="none" w:sz="0" w:space="0" w:color="auto"/>
                <w:left w:val="none" w:sz="0" w:space="0" w:color="auto"/>
                <w:bottom w:val="none" w:sz="0" w:space="0" w:color="auto"/>
                <w:right w:val="none" w:sz="0" w:space="0" w:color="auto"/>
              </w:divBdr>
              <w:divsChild>
                <w:div w:id="865673100">
                  <w:marLeft w:val="0"/>
                  <w:marRight w:val="0"/>
                  <w:marTop w:val="0"/>
                  <w:marBottom w:val="0"/>
                  <w:divBdr>
                    <w:top w:val="none" w:sz="0" w:space="0" w:color="auto"/>
                    <w:left w:val="none" w:sz="0" w:space="0" w:color="auto"/>
                    <w:bottom w:val="none" w:sz="0" w:space="0" w:color="auto"/>
                    <w:right w:val="none" w:sz="0" w:space="0" w:color="auto"/>
                  </w:divBdr>
                </w:div>
              </w:divsChild>
            </w:div>
            <w:div w:id="191381455">
              <w:marLeft w:val="0"/>
              <w:marRight w:val="0"/>
              <w:marTop w:val="0"/>
              <w:marBottom w:val="0"/>
              <w:divBdr>
                <w:top w:val="none" w:sz="0" w:space="0" w:color="auto"/>
                <w:left w:val="none" w:sz="0" w:space="0" w:color="auto"/>
                <w:bottom w:val="none" w:sz="0" w:space="0" w:color="auto"/>
                <w:right w:val="none" w:sz="0" w:space="0" w:color="auto"/>
              </w:divBdr>
              <w:divsChild>
                <w:div w:id="127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933">
      <w:bodyDiv w:val="1"/>
      <w:marLeft w:val="0"/>
      <w:marRight w:val="0"/>
      <w:marTop w:val="0"/>
      <w:marBottom w:val="0"/>
      <w:divBdr>
        <w:top w:val="none" w:sz="0" w:space="0" w:color="auto"/>
        <w:left w:val="none" w:sz="0" w:space="0" w:color="auto"/>
        <w:bottom w:val="none" w:sz="0" w:space="0" w:color="auto"/>
        <w:right w:val="none" w:sz="0" w:space="0" w:color="auto"/>
      </w:divBdr>
      <w:divsChild>
        <w:div w:id="980425702">
          <w:marLeft w:val="0"/>
          <w:marRight w:val="0"/>
          <w:marTop w:val="0"/>
          <w:marBottom w:val="0"/>
          <w:divBdr>
            <w:top w:val="none" w:sz="0" w:space="0" w:color="auto"/>
            <w:left w:val="none" w:sz="0" w:space="0" w:color="auto"/>
            <w:bottom w:val="none" w:sz="0" w:space="0" w:color="auto"/>
            <w:right w:val="none" w:sz="0" w:space="0" w:color="auto"/>
          </w:divBdr>
          <w:divsChild>
            <w:div w:id="941449204">
              <w:marLeft w:val="0"/>
              <w:marRight w:val="0"/>
              <w:marTop w:val="0"/>
              <w:marBottom w:val="0"/>
              <w:divBdr>
                <w:top w:val="none" w:sz="0" w:space="0" w:color="auto"/>
                <w:left w:val="none" w:sz="0" w:space="0" w:color="auto"/>
                <w:bottom w:val="none" w:sz="0" w:space="0" w:color="auto"/>
                <w:right w:val="none" w:sz="0" w:space="0" w:color="auto"/>
              </w:divBdr>
              <w:divsChild>
                <w:div w:id="698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2021">
          <w:marLeft w:val="0"/>
          <w:marRight w:val="0"/>
          <w:marTop w:val="0"/>
          <w:marBottom w:val="0"/>
          <w:divBdr>
            <w:top w:val="none" w:sz="0" w:space="0" w:color="auto"/>
            <w:left w:val="none" w:sz="0" w:space="0" w:color="auto"/>
            <w:bottom w:val="none" w:sz="0" w:space="0" w:color="auto"/>
            <w:right w:val="none" w:sz="0" w:space="0" w:color="auto"/>
          </w:divBdr>
          <w:divsChild>
            <w:div w:id="1432891891">
              <w:marLeft w:val="0"/>
              <w:marRight w:val="0"/>
              <w:marTop w:val="0"/>
              <w:marBottom w:val="0"/>
              <w:divBdr>
                <w:top w:val="none" w:sz="0" w:space="0" w:color="auto"/>
                <w:left w:val="none" w:sz="0" w:space="0" w:color="auto"/>
                <w:bottom w:val="none" w:sz="0" w:space="0" w:color="auto"/>
                <w:right w:val="none" w:sz="0" w:space="0" w:color="auto"/>
              </w:divBdr>
              <w:divsChild>
                <w:div w:id="1446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71147">
      <w:bodyDiv w:val="1"/>
      <w:marLeft w:val="0"/>
      <w:marRight w:val="0"/>
      <w:marTop w:val="0"/>
      <w:marBottom w:val="0"/>
      <w:divBdr>
        <w:top w:val="none" w:sz="0" w:space="0" w:color="auto"/>
        <w:left w:val="none" w:sz="0" w:space="0" w:color="auto"/>
        <w:bottom w:val="none" w:sz="0" w:space="0" w:color="auto"/>
        <w:right w:val="none" w:sz="0" w:space="0" w:color="auto"/>
      </w:divBdr>
    </w:div>
    <w:div w:id="1068263819">
      <w:bodyDiv w:val="1"/>
      <w:marLeft w:val="0"/>
      <w:marRight w:val="0"/>
      <w:marTop w:val="0"/>
      <w:marBottom w:val="0"/>
      <w:divBdr>
        <w:top w:val="none" w:sz="0" w:space="0" w:color="auto"/>
        <w:left w:val="none" w:sz="0" w:space="0" w:color="auto"/>
        <w:bottom w:val="none" w:sz="0" w:space="0" w:color="auto"/>
        <w:right w:val="none" w:sz="0" w:space="0" w:color="auto"/>
      </w:divBdr>
    </w:div>
    <w:div w:id="1264413028">
      <w:bodyDiv w:val="1"/>
      <w:marLeft w:val="0"/>
      <w:marRight w:val="0"/>
      <w:marTop w:val="0"/>
      <w:marBottom w:val="0"/>
      <w:divBdr>
        <w:top w:val="none" w:sz="0" w:space="0" w:color="auto"/>
        <w:left w:val="none" w:sz="0" w:space="0" w:color="auto"/>
        <w:bottom w:val="none" w:sz="0" w:space="0" w:color="auto"/>
        <w:right w:val="none" w:sz="0" w:space="0" w:color="auto"/>
      </w:divBdr>
      <w:divsChild>
        <w:div w:id="237712476">
          <w:marLeft w:val="0"/>
          <w:marRight w:val="0"/>
          <w:marTop w:val="0"/>
          <w:marBottom w:val="0"/>
          <w:divBdr>
            <w:top w:val="none" w:sz="0" w:space="0" w:color="auto"/>
            <w:left w:val="none" w:sz="0" w:space="0" w:color="auto"/>
            <w:bottom w:val="none" w:sz="0" w:space="0" w:color="auto"/>
            <w:right w:val="none" w:sz="0" w:space="0" w:color="auto"/>
          </w:divBdr>
          <w:divsChild>
            <w:div w:id="238757119">
              <w:marLeft w:val="0"/>
              <w:marRight w:val="0"/>
              <w:marTop w:val="0"/>
              <w:marBottom w:val="0"/>
              <w:divBdr>
                <w:top w:val="none" w:sz="0" w:space="0" w:color="auto"/>
                <w:left w:val="none" w:sz="0" w:space="0" w:color="auto"/>
                <w:bottom w:val="none" w:sz="0" w:space="0" w:color="auto"/>
                <w:right w:val="none" w:sz="0" w:space="0" w:color="auto"/>
              </w:divBdr>
              <w:divsChild>
                <w:div w:id="1653102956">
                  <w:marLeft w:val="0"/>
                  <w:marRight w:val="0"/>
                  <w:marTop w:val="0"/>
                  <w:marBottom w:val="0"/>
                  <w:divBdr>
                    <w:top w:val="none" w:sz="0" w:space="0" w:color="auto"/>
                    <w:left w:val="none" w:sz="0" w:space="0" w:color="auto"/>
                    <w:bottom w:val="none" w:sz="0" w:space="0" w:color="auto"/>
                    <w:right w:val="none" w:sz="0" w:space="0" w:color="auto"/>
                  </w:divBdr>
                </w:div>
                <w:div w:id="427238019">
                  <w:marLeft w:val="0"/>
                  <w:marRight w:val="0"/>
                  <w:marTop w:val="0"/>
                  <w:marBottom w:val="0"/>
                  <w:divBdr>
                    <w:top w:val="none" w:sz="0" w:space="0" w:color="auto"/>
                    <w:left w:val="none" w:sz="0" w:space="0" w:color="auto"/>
                    <w:bottom w:val="none" w:sz="0" w:space="0" w:color="auto"/>
                    <w:right w:val="none" w:sz="0" w:space="0" w:color="auto"/>
                  </w:divBdr>
                </w:div>
              </w:divsChild>
            </w:div>
            <w:div w:id="637999002">
              <w:marLeft w:val="0"/>
              <w:marRight w:val="0"/>
              <w:marTop w:val="0"/>
              <w:marBottom w:val="0"/>
              <w:divBdr>
                <w:top w:val="none" w:sz="0" w:space="0" w:color="auto"/>
                <w:left w:val="none" w:sz="0" w:space="0" w:color="auto"/>
                <w:bottom w:val="none" w:sz="0" w:space="0" w:color="auto"/>
                <w:right w:val="none" w:sz="0" w:space="0" w:color="auto"/>
              </w:divBdr>
              <w:divsChild>
                <w:div w:id="1640375683">
                  <w:marLeft w:val="0"/>
                  <w:marRight w:val="0"/>
                  <w:marTop w:val="0"/>
                  <w:marBottom w:val="0"/>
                  <w:divBdr>
                    <w:top w:val="none" w:sz="0" w:space="0" w:color="auto"/>
                    <w:left w:val="none" w:sz="0" w:space="0" w:color="auto"/>
                    <w:bottom w:val="none" w:sz="0" w:space="0" w:color="auto"/>
                    <w:right w:val="none" w:sz="0" w:space="0" w:color="auto"/>
                  </w:divBdr>
                </w:div>
              </w:divsChild>
            </w:div>
            <w:div w:id="1268733762">
              <w:marLeft w:val="0"/>
              <w:marRight w:val="0"/>
              <w:marTop w:val="0"/>
              <w:marBottom w:val="0"/>
              <w:divBdr>
                <w:top w:val="none" w:sz="0" w:space="0" w:color="auto"/>
                <w:left w:val="none" w:sz="0" w:space="0" w:color="auto"/>
                <w:bottom w:val="none" w:sz="0" w:space="0" w:color="auto"/>
                <w:right w:val="none" w:sz="0" w:space="0" w:color="auto"/>
              </w:divBdr>
              <w:divsChild>
                <w:div w:id="1983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528">
          <w:marLeft w:val="0"/>
          <w:marRight w:val="0"/>
          <w:marTop w:val="0"/>
          <w:marBottom w:val="0"/>
          <w:divBdr>
            <w:top w:val="none" w:sz="0" w:space="0" w:color="auto"/>
            <w:left w:val="none" w:sz="0" w:space="0" w:color="auto"/>
            <w:bottom w:val="none" w:sz="0" w:space="0" w:color="auto"/>
            <w:right w:val="none" w:sz="0" w:space="0" w:color="auto"/>
          </w:divBdr>
          <w:divsChild>
            <w:div w:id="314116064">
              <w:marLeft w:val="0"/>
              <w:marRight w:val="0"/>
              <w:marTop w:val="0"/>
              <w:marBottom w:val="0"/>
              <w:divBdr>
                <w:top w:val="none" w:sz="0" w:space="0" w:color="auto"/>
                <w:left w:val="none" w:sz="0" w:space="0" w:color="auto"/>
                <w:bottom w:val="none" w:sz="0" w:space="0" w:color="auto"/>
                <w:right w:val="none" w:sz="0" w:space="0" w:color="auto"/>
              </w:divBdr>
              <w:divsChild>
                <w:div w:id="1337416534">
                  <w:marLeft w:val="0"/>
                  <w:marRight w:val="0"/>
                  <w:marTop w:val="0"/>
                  <w:marBottom w:val="0"/>
                  <w:divBdr>
                    <w:top w:val="none" w:sz="0" w:space="0" w:color="auto"/>
                    <w:left w:val="none" w:sz="0" w:space="0" w:color="auto"/>
                    <w:bottom w:val="none" w:sz="0" w:space="0" w:color="auto"/>
                    <w:right w:val="none" w:sz="0" w:space="0" w:color="auto"/>
                  </w:divBdr>
                </w:div>
              </w:divsChild>
            </w:div>
            <w:div w:id="1565331568">
              <w:marLeft w:val="0"/>
              <w:marRight w:val="0"/>
              <w:marTop w:val="0"/>
              <w:marBottom w:val="0"/>
              <w:divBdr>
                <w:top w:val="none" w:sz="0" w:space="0" w:color="auto"/>
                <w:left w:val="none" w:sz="0" w:space="0" w:color="auto"/>
                <w:bottom w:val="none" w:sz="0" w:space="0" w:color="auto"/>
                <w:right w:val="none" w:sz="0" w:space="0" w:color="auto"/>
              </w:divBdr>
              <w:divsChild>
                <w:div w:id="516114192">
                  <w:marLeft w:val="0"/>
                  <w:marRight w:val="0"/>
                  <w:marTop w:val="0"/>
                  <w:marBottom w:val="0"/>
                  <w:divBdr>
                    <w:top w:val="none" w:sz="0" w:space="0" w:color="auto"/>
                    <w:left w:val="none" w:sz="0" w:space="0" w:color="auto"/>
                    <w:bottom w:val="none" w:sz="0" w:space="0" w:color="auto"/>
                    <w:right w:val="none" w:sz="0" w:space="0" w:color="auto"/>
                  </w:divBdr>
                </w:div>
              </w:divsChild>
            </w:div>
            <w:div w:id="2002614538">
              <w:marLeft w:val="0"/>
              <w:marRight w:val="0"/>
              <w:marTop w:val="0"/>
              <w:marBottom w:val="0"/>
              <w:divBdr>
                <w:top w:val="none" w:sz="0" w:space="0" w:color="auto"/>
                <w:left w:val="none" w:sz="0" w:space="0" w:color="auto"/>
                <w:bottom w:val="none" w:sz="0" w:space="0" w:color="auto"/>
                <w:right w:val="none" w:sz="0" w:space="0" w:color="auto"/>
              </w:divBdr>
              <w:divsChild>
                <w:div w:id="527909352">
                  <w:marLeft w:val="0"/>
                  <w:marRight w:val="0"/>
                  <w:marTop w:val="0"/>
                  <w:marBottom w:val="0"/>
                  <w:divBdr>
                    <w:top w:val="none" w:sz="0" w:space="0" w:color="auto"/>
                    <w:left w:val="none" w:sz="0" w:space="0" w:color="auto"/>
                    <w:bottom w:val="none" w:sz="0" w:space="0" w:color="auto"/>
                    <w:right w:val="none" w:sz="0" w:space="0" w:color="auto"/>
                  </w:divBdr>
                </w:div>
              </w:divsChild>
            </w:div>
            <w:div w:id="28379610">
              <w:marLeft w:val="0"/>
              <w:marRight w:val="0"/>
              <w:marTop w:val="0"/>
              <w:marBottom w:val="0"/>
              <w:divBdr>
                <w:top w:val="none" w:sz="0" w:space="0" w:color="auto"/>
                <w:left w:val="none" w:sz="0" w:space="0" w:color="auto"/>
                <w:bottom w:val="none" w:sz="0" w:space="0" w:color="auto"/>
                <w:right w:val="none" w:sz="0" w:space="0" w:color="auto"/>
              </w:divBdr>
              <w:divsChild>
                <w:div w:id="6011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9030">
      <w:bodyDiv w:val="1"/>
      <w:marLeft w:val="0"/>
      <w:marRight w:val="0"/>
      <w:marTop w:val="0"/>
      <w:marBottom w:val="0"/>
      <w:divBdr>
        <w:top w:val="none" w:sz="0" w:space="0" w:color="auto"/>
        <w:left w:val="none" w:sz="0" w:space="0" w:color="auto"/>
        <w:bottom w:val="none" w:sz="0" w:space="0" w:color="auto"/>
        <w:right w:val="none" w:sz="0" w:space="0" w:color="auto"/>
      </w:divBdr>
    </w:div>
    <w:div w:id="1429228414">
      <w:bodyDiv w:val="1"/>
      <w:marLeft w:val="0"/>
      <w:marRight w:val="0"/>
      <w:marTop w:val="0"/>
      <w:marBottom w:val="0"/>
      <w:divBdr>
        <w:top w:val="none" w:sz="0" w:space="0" w:color="auto"/>
        <w:left w:val="none" w:sz="0" w:space="0" w:color="auto"/>
        <w:bottom w:val="none" w:sz="0" w:space="0" w:color="auto"/>
        <w:right w:val="none" w:sz="0" w:space="0" w:color="auto"/>
      </w:divBdr>
    </w:div>
    <w:div w:id="1552691466">
      <w:bodyDiv w:val="1"/>
      <w:marLeft w:val="0"/>
      <w:marRight w:val="0"/>
      <w:marTop w:val="0"/>
      <w:marBottom w:val="0"/>
      <w:divBdr>
        <w:top w:val="none" w:sz="0" w:space="0" w:color="auto"/>
        <w:left w:val="none" w:sz="0" w:space="0" w:color="auto"/>
        <w:bottom w:val="none" w:sz="0" w:space="0" w:color="auto"/>
        <w:right w:val="none" w:sz="0" w:space="0" w:color="auto"/>
      </w:divBdr>
    </w:div>
    <w:div w:id="1588466223">
      <w:bodyDiv w:val="1"/>
      <w:marLeft w:val="0"/>
      <w:marRight w:val="0"/>
      <w:marTop w:val="0"/>
      <w:marBottom w:val="0"/>
      <w:divBdr>
        <w:top w:val="none" w:sz="0" w:space="0" w:color="auto"/>
        <w:left w:val="none" w:sz="0" w:space="0" w:color="auto"/>
        <w:bottom w:val="none" w:sz="0" w:space="0" w:color="auto"/>
        <w:right w:val="none" w:sz="0" w:space="0" w:color="auto"/>
      </w:divBdr>
    </w:div>
    <w:div w:id="1655141256">
      <w:bodyDiv w:val="1"/>
      <w:marLeft w:val="0"/>
      <w:marRight w:val="0"/>
      <w:marTop w:val="0"/>
      <w:marBottom w:val="0"/>
      <w:divBdr>
        <w:top w:val="none" w:sz="0" w:space="0" w:color="auto"/>
        <w:left w:val="none" w:sz="0" w:space="0" w:color="auto"/>
        <w:bottom w:val="none" w:sz="0" w:space="0" w:color="auto"/>
        <w:right w:val="none" w:sz="0" w:space="0" w:color="auto"/>
      </w:divBdr>
    </w:div>
    <w:div w:id="1783259677">
      <w:bodyDiv w:val="1"/>
      <w:marLeft w:val="0"/>
      <w:marRight w:val="0"/>
      <w:marTop w:val="0"/>
      <w:marBottom w:val="0"/>
      <w:divBdr>
        <w:top w:val="none" w:sz="0" w:space="0" w:color="auto"/>
        <w:left w:val="none" w:sz="0" w:space="0" w:color="auto"/>
        <w:bottom w:val="none" w:sz="0" w:space="0" w:color="auto"/>
        <w:right w:val="none" w:sz="0" w:space="0" w:color="auto"/>
      </w:divBdr>
    </w:div>
    <w:div w:id="2110850709">
      <w:bodyDiv w:val="1"/>
      <w:marLeft w:val="0"/>
      <w:marRight w:val="0"/>
      <w:marTop w:val="0"/>
      <w:marBottom w:val="0"/>
      <w:divBdr>
        <w:top w:val="none" w:sz="0" w:space="0" w:color="auto"/>
        <w:left w:val="none" w:sz="0" w:space="0" w:color="auto"/>
        <w:bottom w:val="none" w:sz="0" w:space="0" w:color="auto"/>
        <w:right w:val="none" w:sz="0" w:space="0" w:color="auto"/>
      </w:divBdr>
      <w:divsChild>
        <w:div w:id="717978142">
          <w:marLeft w:val="0"/>
          <w:marRight w:val="0"/>
          <w:marTop w:val="0"/>
          <w:marBottom w:val="0"/>
          <w:divBdr>
            <w:top w:val="none" w:sz="0" w:space="0" w:color="auto"/>
            <w:left w:val="none" w:sz="0" w:space="0" w:color="auto"/>
            <w:bottom w:val="none" w:sz="0" w:space="0" w:color="auto"/>
            <w:right w:val="none" w:sz="0" w:space="0" w:color="auto"/>
          </w:divBdr>
          <w:divsChild>
            <w:div w:id="1409422138">
              <w:marLeft w:val="0"/>
              <w:marRight w:val="0"/>
              <w:marTop w:val="0"/>
              <w:marBottom w:val="0"/>
              <w:divBdr>
                <w:top w:val="none" w:sz="0" w:space="0" w:color="auto"/>
                <w:left w:val="none" w:sz="0" w:space="0" w:color="auto"/>
                <w:bottom w:val="none" w:sz="0" w:space="0" w:color="auto"/>
                <w:right w:val="none" w:sz="0" w:space="0" w:color="auto"/>
              </w:divBdr>
              <w:divsChild>
                <w:div w:id="7192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sel.service@manchester.ac.uk" TargetMode="External"/><Relationship Id="rId3" Type="http://schemas.openxmlformats.org/officeDocument/2006/relationships/settings" Target="settings.xml"/><Relationship Id="rId7" Type="http://schemas.openxmlformats.org/officeDocument/2006/relationships/hyperlink" Target="mailto:ssc@manchester.ac.uk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ntorhub.thinkific.com/pages/secondary"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forms/d/1fy7EKwml8cqBuF-Jw_fCIU8MjGm_YY0VhRBA06WqCIs/ed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Archer</dc:creator>
  <cp:keywords/>
  <dc:description/>
  <cp:lastModifiedBy>Rosa Archer</cp:lastModifiedBy>
  <cp:revision>4</cp:revision>
  <dcterms:created xsi:type="dcterms:W3CDTF">2025-11-27T19:02:00Z</dcterms:created>
  <dcterms:modified xsi:type="dcterms:W3CDTF">2025-11-27T19:05:00Z</dcterms:modified>
</cp:coreProperties>
</file>